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2C7" w:rsidRPr="00C472F8" w:rsidRDefault="000A72C7" w:rsidP="000A72C7">
      <w:pPr>
        <w:ind w:left="708"/>
        <w:jc w:val="center"/>
        <w:rPr>
          <w:rFonts w:ascii="Arial" w:hAnsi="Arial" w:cs="Arial"/>
          <w:b/>
          <w:sz w:val="24"/>
          <w:szCs w:val="24"/>
        </w:rPr>
      </w:pPr>
      <w:r w:rsidRPr="00C472F8">
        <w:rPr>
          <w:rFonts w:ascii="Arial" w:hAnsi="Arial" w:cs="Arial"/>
          <w:b/>
          <w:noProof/>
          <w:sz w:val="24"/>
          <w:szCs w:val="24"/>
          <w:lang w:eastAsia="fr-FR"/>
        </w:rPr>
        <mc:AlternateContent>
          <mc:Choice Requires="wps">
            <w:drawing>
              <wp:anchor distT="0" distB="0" distL="114300" distR="114300" simplePos="0" relativeHeight="251657216" behindDoc="0" locked="0" layoutInCell="1" allowOverlap="1">
                <wp:simplePos x="0" y="0"/>
                <wp:positionH relativeFrom="column">
                  <wp:posOffset>-2499360</wp:posOffset>
                </wp:positionH>
                <wp:positionV relativeFrom="paragraph">
                  <wp:posOffset>-715645</wp:posOffset>
                </wp:positionV>
                <wp:extent cx="10808335" cy="563880"/>
                <wp:effectExtent l="8255" t="12700" r="13335" b="1397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8335" cy="563880"/>
                        </a:xfrm>
                        <a:prstGeom prst="rect">
                          <a:avLst/>
                        </a:prstGeom>
                        <a:noFill/>
                        <a:ln w="9525">
                          <a:solidFill>
                            <a:srgbClr val="92D050"/>
                          </a:solidFill>
                          <a:miter lim="800000"/>
                          <a:headEnd/>
                          <a:tailEnd/>
                        </a:ln>
                        <a:extLst>
                          <a:ext uri="{909E8E84-426E-40DD-AFC4-6F175D3DCCD1}">
                            <a14:hiddenFill xmlns:a14="http://schemas.microsoft.com/office/drawing/2010/main">
                              <a:solidFill>
                                <a:srgbClr val="92D050"/>
                              </a:solidFill>
                            </a14:hiddenFill>
                          </a:ext>
                        </a:extLst>
                      </wps:spPr>
                      <wps:txbx>
                        <w:txbxContent>
                          <w:p w:rsidR="00011233" w:rsidRDefault="00011233" w:rsidP="000A72C7">
                            <w:pPr>
                              <w:jc w:val="center"/>
                            </w:pPr>
                            <w:r w:rsidRPr="00121C0D">
                              <w:rPr>
                                <w:noProof/>
                                <w:lang w:eastAsia="fr-FR"/>
                              </w:rPr>
                              <w:drawing>
                                <wp:inline distT="0" distB="0" distL="0" distR="0" wp14:anchorId="786FC20A" wp14:editId="7273E77A">
                                  <wp:extent cx="1013900" cy="474453"/>
                                  <wp:effectExtent l="19050" t="0" r="0"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384183F" wp14:editId="5DA31C80">
                                  <wp:extent cx="1013900" cy="474453"/>
                                  <wp:effectExtent l="19050" t="0" r="0" b="0"/>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55893EC1" wp14:editId="0D394D4E">
                                  <wp:extent cx="1013900" cy="474453"/>
                                  <wp:effectExtent l="19050" t="0" r="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A575EFB" wp14:editId="34E3C57C">
                                  <wp:extent cx="1013900" cy="474453"/>
                                  <wp:effectExtent l="19050" t="0" r="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211BFB05" wp14:editId="4979A18B">
                                  <wp:extent cx="1013900" cy="474453"/>
                                  <wp:effectExtent l="19050" t="0" r="0"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5A372A36" wp14:editId="115B35DB">
                                  <wp:extent cx="1013900" cy="474453"/>
                                  <wp:effectExtent l="1905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732DDD09" wp14:editId="4185913D">
                                  <wp:extent cx="1013900" cy="474453"/>
                                  <wp:effectExtent l="1905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D232D2">
                              <w:rPr>
                                <w:noProof/>
                                <w:lang w:eastAsia="fr-FR"/>
                              </w:rPr>
                              <w:drawing>
                                <wp:inline distT="0" distB="0" distL="0" distR="0" wp14:anchorId="3C21AB73" wp14:editId="72BB2FE5">
                                  <wp:extent cx="1013900" cy="474453"/>
                                  <wp:effectExtent l="1905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3" o:spid="_x0000_s1026" type="#_x0000_t202" style="position:absolute;left:0;text-align:left;margin-left:-196.8pt;margin-top:-56.35pt;width:851.05pt;height:4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" filled="f" fillcolor="#92d050" strokecolor="#92d050">
                <v:textbox>
                  <w:txbxContent>
                    <w:p w:rsidR="00011233" w:rsidRDefault="00011233" w:rsidP="000A72C7">
                      <w:pPr>
                        <w:jc w:val="center"/>
                      </w:pPr>
                      <w:r w:rsidRPr="00121C0D">
                        <w:rPr>
                          <w:noProof/>
                          <w:lang w:eastAsia="fr-FR"/>
                        </w:rPr>
                        <w:drawing>
                          <wp:inline distT="0" distB="0" distL="0" distR="0" wp14:anchorId="786FC20A" wp14:editId="7273E77A">
                            <wp:extent cx="1013900" cy="474453"/>
                            <wp:effectExtent l="19050" t="0" r="0"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384183F" wp14:editId="5DA31C80">
                            <wp:extent cx="1013900" cy="474453"/>
                            <wp:effectExtent l="19050" t="0" r="0" b="0"/>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55893EC1" wp14:editId="0D394D4E">
                            <wp:extent cx="1013900" cy="474453"/>
                            <wp:effectExtent l="19050" t="0" r="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A575EFB" wp14:editId="34E3C57C">
                            <wp:extent cx="1013900" cy="474453"/>
                            <wp:effectExtent l="19050" t="0" r="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211BFB05" wp14:editId="4979A18B">
                            <wp:extent cx="1013900" cy="474453"/>
                            <wp:effectExtent l="19050" t="0" r="0"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5A372A36" wp14:editId="115B35DB">
                            <wp:extent cx="1013900" cy="474453"/>
                            <wp:effectExtent l="1905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732DDD09" wp14:editId="4185913D">
                            <wp:extent cx="1013900" cy="474453"/>
                            <wp:effectExtent l="1905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D232D2">
                        <w:rPr>
                          <w:noProof/>
                          <w:lang w:eastAsia="fr-FR"/>
                        </w:rPr>
                        <w:drawing>
                          <wp:inline distT="0" distB="0" distL="0" distR="0" wp14:anchorId="3C21AB73" wp14:editId="72BB2FE5">
                            <wp:extent cx="1013900" cy="474453"/>
                            <wp:effectExtent l="1905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p>
                  </w:txbxContent>
                </v:textbox>
              </v:shape>
            </w:pict>
          </mc:Fallback>
        </mc:AlternateContent>
      </w:r>
      <w:r w:rsidRPr="00C472F8">
        <w:rPr>
          <w:rFonts w:ascii="Arial" w:hAnsi="Arial" w:cs="Arial"/>
          <w:b/>
          <w:noProof/>
          <w:sz w:val="24"/>
          <w:szCs w:val="24"/>
          <w:lang w:eastAsia="fr-FR"/>
        </w:rPr>
        <w:t>Institut</w:t>
      </w:r>
      <w:r w:rsidRPr="00C472F8">
        <w:rPr>
          <w:rFonts w:ascii="Arial" w:hAnsi="Arial" w:cs="Arial"/>
          <w:b/>
          <w:sz w:val="24"/>
          <w:szCs w:val="24"/>
        </w:rPr>
        <w:t xml:space="preserve"> de Statistiques et d’Etudes Economiques du Burundi</w:t>
      </w:r>
    </w:p>
    <w:p w:rsidR="000A72C7" w:rsidRPr="00C472F8" w:rsidRDefault="000A72C7" w:rsidP="000A72C7">
      <w:pPr>
        <w:ind w:left="708"/>
        <w:jc w:val="center"/>
        <w:rPr>
          <w:rFonts w:ascii="Arial" w:hAnsi="Arial" w:cs="Arial"/>
          <w:b/>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1662430</wp:posOffset>
                </wp:positionH>
                <wp:positionV relativeFrom="paragraph">
                  <wp:posOffset>311785</wp:posOffset>
                </wp:positionV>
                <wp:extent cx="1600200" cy="1143635"/>
                <wp:effectExtent l="7620" t="8890" r="1905" b="0"/>
                <wp:wrapNone/>
                <wp:docPr id="42" name="Cub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635"/>
                        </a:xfrm>
                        <a:prstGeom prst="cube">
                          <a:avLst>
                            <a:gd name="adj" fmla="val 25000"/>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4B65D5C8" wp14:editId="1CC73F56">
                                  <wp:extent cx="1123950" cy="843452"/>
                                  <wp:effectExtent l="19050" t="0" r="0" b="0"/>
                                  <wp:docPr id="87" name="Image 161" descr="Alime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3.JPG"/>
                                          <pic:cNvPicPr/>
                                        </pic:nvPicPr>
                                        <pic:blipFill>
                                          <a:blip r:embed="rId10"/>
                                          <a:stretch>
                                            <a:fillRect/>
                                          </a:stretch>
                                        </pic:blipFill>
                                        <pic:spPr>
                                          <a:xfrm>
                                            <a:off x="0" y="0"/>
                                            <a:ext cx="1119084" cy="8398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2" o:spid="_x0000_s1027" type="#_x0000_t16" style="position:absolute;left:0;text-align:left;margin-left:130.9pt;margin-top:24.55pt;width:126pt;height:9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" fillcolor="white [3212]" stroked="f">
                <v:fill opacity="32896f"/>
                <v:textbox>
                  <w:txbxContent>
                    <w:p w:rsidR="00011233" w:rsidRDefault="00011233" w:rsidP="000A72C7">
                      <w:r>
                        <w:rPr>
                          <w:noProof/>
                          <w:lang w:eastAsia="fr-FR"/>
                        </w:rPr>
                        <w:drawing>
                          <wp:inline distT="0" distB="0" distL="0" distR="0" wp14:anchorId="4B65D5C8" wp14:editId="1CC73F56">
                            <wp:extent cx="1123950" cy="843452"/>
                            <wp:effectExtent l="19050" t="0" r="0" b="0"/>
                            <wp:docPr id="87" name="Image 161" descr="Alime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3.JPG"/>
                                    <pic:cNvPicPr/>
                                  </pic:nvPicPr>
                                  <pic:blipFill>
                                    <a:blip r:embed="rId11"/>
                                    <a:stretch>
                                      <a:fillRect/>
                                    </a:stretch>
                                  </pic:blipFill>
                                  <pic:spPr>
                                    <a:xfrm>
                                      <a:off x="0" y="0"/>
                                      <a:ext cx="1119084" cy="839801"/>
                                    </a:xfrm>
                                    <a:prstGeom prst="rect">
                                      <a:avLst/>
                                    </a:prstGeom>
                                  </pic:spPr>
                                </pic:pic>
                              </a:graphicData>
                            </a:graphic>
                          </wp:inline>
                        </w:drawing>
                      </w:r>
                    </w:p>
                  </w:txbxContent>
                </v:textbox>
              </v:shape>
            </w:pict>
          </mc:Fallback>
        </mc:AlternateContent>
      </w:r>
      <w:r w:rsidRPr="00C472F8">
        <w:rPr>
          <w:rFonts w:ascii="Arial" w:hAnsi="Arial" w:cs="Arial"/>
          <w:b/>
          <w:sz w:val="24"/>
          <w:szCs w:val="24"/>
        </w:rPr>
        <w:t>Direction Générale</w:t>
      </w:r>
    </w:p>
    <w:p w:rsidR="000A72C7" w:rsidRPr="00C472F8" w:rsidRDefault="000A72C7" w:rsidP="000A72C7">
      <w:pPr>
        <w:ind w:left="708"/>
        <w:jc w:val="center"/>
        <w:rPr>
          <w:rFonts w:ascii="Arial" w:hAnsi="Arial" w:cs="Arial"/>
          <w:b/>
          <w:sz w:val="24"/>
          <w:szCs w:val="24"/>
        </w:rPr>
      </w:pP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184150</wp:posOffset>
                </wp:positionH>
                <wp:positionV relativeFrom="paragraph">
                  <wp:posOffset>217805</wp:posOffset>
                </wp:positionV>
                <wp:extent cx="1926590" cy="1509395"/>
                <wp:effectExtent l="5715" t="7620" r="1270" b="6985"/>
                <wp:wrapNone/>
                <wp:docPr id="41" name="Cub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1509395"/>
                        </a:xfrm>
                        <a:prstGeom prst="cube">
                          <a:avLst>
                            <a:gd name="adj" fmla="val 31014"/>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7512F51D" wp14:editId="73525ED4">
                                  <wp:extent cx="1352550" cy="1014665"/>
                                  <wp:effectExtent l="19050" t="0" r="0" b="0"/>
                                  <wp:docPr id="88" name="Image 21" descr="Alimen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 1.JPG"/>
                                          <pic:cNvPicPr/>
                                        </pic:nvPicPr>
                                        <pic:blipFill>
                                          <a:blip r:embed="rId12"/>
                                          <a:stretch>
                                            <a:fillRect/>
                                          </a:stretch>
                                        </pic:blipFill>
                                        <pic:spPr>
                                          <a:xfrm>
                                            <a:off x="0" y="0"/>
                                            <a:ext cx="1356310" cy="1017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41" o:spid="_x0000_s1028" type="#_x0000_t16" style="position:absolute;left:0;text-align:left;margin-left:14.5pt;margin-top:17.15pt;width:151.7pt;height:1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" adj="6699" fillcolor="white [3212]" stroked="f">
                <v:textbox>
                  <w:txbxContent>
                    <w:p w:rsidR="00011233" w:rsidRDefault="00011233" w:rsidP="000A72C7">
                      <w:r>
                        <w:rPr>
                          <w:noProof/>
                          <w:lang w:eastAsia="fr-FR"/>
                        </w:rPr>
                        <w:drawing>
                          <wp:inline distT="0" distB="0" distL="0" distR="0" wp14:anchorId="7512F51D" wp14:editId="73525ED4">
                            <wp:extent cx="1352550" cy="1014665"/>
                            <wp:effectExtent l="19050" t="0" r="0" b="0"/>
                            <wp:docPr id="88" name="Image 21" descr="Alimen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 1.JPG"/>
                                    <pic:cNvPicPr/>
                                  </pic:nvPicPr>
                                  <pic:blipFill>
                                    <a:blip r:embed="rId13"/>
                                    <a:stretch>
                                      <a:fillRect/>
                                    </a:stretch>
                                  </pic:blipFill>
                                  <pic:spPr>
                                    <a:xfrm>
                                      <a:off x="0" y="0"/>
                                      <a:ext cx="1356310" cy="1017485"/>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3472815</wp:posOffset>
                </wp:positionH>
                <wp:positionV relativeFrom="paragraph">
                  <wp:posOffset>57785</wp:posOffset>
                </wp:positionV>
                <wp:extent cx="1656715" cy="1104900"/>
                <wp:effectExtent l="8255" t="6985" r="1905" b="2540"/>
                <wp:wrapNone/>
                <wp:docPr id="40" name="Cub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1104900"/>
                        </a:xfrm>
                        <a:prstGeom prst="cube">
                          <a:avLst>
                            <a:gd name="adj" fmla="val 2500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0E3A3BD8" wp14:editId="6B168C2E">
                                  <wp:extent cx="1093758" cy="820319"/>
                                  <wp:effectExtent l="19050" t="0" r="0" b="0"/>
                                  <wp:docPr id="89" name="Image 163" descr="Boissons alcoolis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sons alcoolisés.JPG"/>
                                          <pic:cNvPicPr/>
                                        </pic:nvPicPr>
                                        <pic:blipFill>
                                          <a:blip r:embed="rId14"/>
                                          <a:stretch>
                                            <a:fillRect/>
                                          </a:stretch>
                                        </pic:blipFill>
                                        <pic:spPr>
                                          <a:xfrm>
                                            <a:off x="0" y="0"/>
                                            <a:ext cx="1093402" cy="82005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40" o:spid="_x0000_s1029" type="#_x0000_t16" style="position:absolute;left:0;text-align:left;margin-left:273.45pt;margin-top:4.55pt;width:130.4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" fillcolor="white [3212]" stroked="f">
                <v:textbox>
                  <w:txbxContent>
                    <w:p w:rsidR="00011233" w:rsidRDefault="00011233" w:rsidP="000A72C7">
                      <w:r>
                        <w:rPr>
                          <w:noProof/>
                          <w:lang w:eastAsia="fr-FR"/>
                        </w:rPr>
                        <w:drawing>
                          <wp:inline distT="0" distB="0" distL="0" distR="0" wp14:anchorId="0E3A3BD8" wp14:editId="6B168C2E">
                            <wp:extent cx="1093758" cy="820319"/>
                            <wp:effectExtent l="19050" t="0" r="0" b="0"/>
                            <wp:docPr id="89" name="Image 163" descr="Boissons alcoolis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sons alcoolisés.JPG"/>
                                    <pic:cNvPicPr/>
                                  </pic:nvPicPr>
                                  <pic:blipFill>
                                    <a:blip r:embed="rId15"/>
                                    <a:stretch>
                                      <a:fillRect/>
                                    </a:stretch>
                                  </pic:blipFill>
                                  <pic:spPr>
                                    <a:xfrm>
                                      <a:off x="0" y="0"/>
                                      <a:ext cx="1093402" cy="820052"/>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2033270</wp:posOffset>
                </wp:positionH>
                <wp:positionV relativeFrom="paragraph">
                  <wp:posOffset>53975</wp:posOffset>
                </wp:positionV>
                <wp:extent cx="1388745" cy="1061085"/>
                <wp:effectExtent l="6985" t="635" r="4445" b="5080"/>
                <wp:wrapNone/>
                <wp:docPr id="39" name="Cub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061085"/>
                        </a:xfrm>
                        <a:prstGeom prst="cube">
                          <a:avLst>
                            <a:gd name="adj" fmla="val 25000"/>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1087CEBF" wp14:editId="4513239E">
                                  <wp:extent cx="938482" cy="910299"/>
                                  <wp:effectExtent l="19050" t="0" r="0" b="0"/>
                                  <wp:docPr id="90" name="Image 162" descr="Biens et services d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s et services divers.JPG"/>
                                          <pic:cNvPicPr/>
                                        </pic:nvPicPr>
                                        <pic:blipFill>
                                          <a:blip r:embed="rId16"/>
                                          <a:stretch>
                                            <a:fillRect/>
                                          </a:stretch>
                                        </pic:blipFill>
                                        <pic:spPr>
                                          <a:xfrm>
                                            <a:off x="0" y="0"/>
                                            <a:ext cx="935012" cy="9069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39" o:spid="_x0000_s1030" type="#_x0000_t16" style="position:absolute;left:0;text-align:left;margin-left:160.1pt;margin-top:4.25pt;width:109.35pt;height:8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" fillcolor="white [3212]" stroked="f">
                <v:fill opacity="32896f"/>
                <v:textbox>
                  <w:txbxContent>
                    <w:p w:rsidR="00011233" w:rsidRDefault="00011233" w:rsidP="000A72C7">
                      <w:r>
                        <w:rPr>
                          <w:noProof/>
                          <w:lang w:eastAsia="fr-FR"/>
                        </w:rPr>
                        <w:drawing>
                          <wp:inline distT="0" distB="0" distL="0" distR="0" wp14:anchorId="1087CEBF" wp14:editId="4513239E">
                            <wp:extent cx="938482" cy="910299"/>
                            <wp:effectExtent l="19050" t="0" r="0" b="0"/>
                            <wp:docPr id="90" name="Image 162" descr="Biens et services d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s et services divers.JPG"/>
                                    <pic:cNvPicPr/>
                                  </pic:nvPicPr>
                                  <pic:blipFill>
                                    <a:blip r:embed="rId17"/>
                                    <a:stretch>
                                      <a:fillRect/>
                                    </a:stretch>
                                  </pic:blipFill>
                                  <pic:spPr>
                                    <a:xfrm>
                                      <a:off x="0" y="0"/>
                                      <a:ext cx="935012" cy="906933"/>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p>
    <w:p w:rsidR="000A72C7" w:rsidRPr="00C472F8" w:rsidRDefault="000A72C7" w:rsidP="000A72C7">
      <w:pPr>
        <w:tabs>
          <w:tab w:val="left" w:pos="6100"/>
        </w:tabs>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0048" behindDoc="0" locked="0" layoutInCell="1" allowOverlap="1" wp14:anchorId="041B7AD2" wp14:editId="2D43723A">
                <wp:simplePos x="0" y="0"/>
                <wp:positionH relativeFrom="column">
                  <wp:posOffset>-899795</wp:posOffset>
                </wp:positionH>
                <wp:positionV relativeFrom="paragraph">
                  <wp:posOffset>57150</wp:posOffset>
                </wp:positionV>
                <wp:extent cx="7565390" cy="738505"/>
                <wp:effectExtent l="7620" t="5080" r="8890" b="889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5390" cy="738505"/>
                        </a:xfrm>
                        <a:prstGeom prst="rect">
                          <a:avLst/>
                        </a:prstGeom>
                        <a:solidFill>
                          <a:schemeClr val="bg1">
                            <a:lumMod val="95000"/>
                            <a:lumOff val="0"/>
                            <a:alpha val="85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pPr>
                              <w:pStyle w:val="Sansinterligne"/>
                              <w:spacing w:line="276" w:lineRule="auto"/>
                              <w:jc w:val="center"/>
                              <w:rPr>
                                <w:rFonts w:ascii="Arial Black" w:hAnsi="Arial Black"/>
                                <w:sz w:val="28"/>
                                <w:szCs w:val="28"/>
                              </w:rPr>
                            </w:pPr>
                            <w:r>
                              <w:rPr>
                                <w:rFonts w:ascii="Arial Black" w:hAnsi="Arial Black"/>
                                <w:sz w:val="28"/>
                                <w:szCs w:val="28"/>
                              </w:rPr>
                              <w:t>Indice des Prix à la C</w:t>
                            </w:r>
                            <w:r w:rsidRPr="0039191A">
                              <w:rPr>
                                <w:rFonts w:ascii="Arial Black" w:hAnsi="Arial Black"/>
                                <w:sz w:val="28"/>
                                <w:szCs w:val="28"/>
                              </w:rPr>
                              <w:t>onsommation des ménages au Burundi</w:t>
                            </w:r>
                            <w:r>
                              <w:rPr>
                                <w:rFonts w:ascii="Arial Black" w:hAnsi="Arial Black"/>
                                <w:sz w:val="28"/>
                                <w:szCs w:val="28"/>
                              </w:rPr>
                              <w:t> </w:t>
                            </w:r>
                          </w:p>
                          <w:p w:rsidR="00011233" w:rsidRPr="00E81278" w:rsidRDefault="00011233" w:rsidP="000A72C7">
                            <w:pPr>
                              <w:pStyle w:val="Sansinterligne"/>
                              <w:spacing w:line="276" w:lineRule="auto"/>
                              <w:jc w:val="center"/>
                              <w:rPr>
                                <w:rFonts w:ascii="Arial Black" w:hAnsi="Arial Black"/>
                                <w:sz w:val="28"/>
                                <w:szCs w:val="28"/>
                              </w:rPr>
                            </w:pPr>
                            <w:proofErr w:type="gramStart"/>
                            <w:r w:rsidRPr="00E81278">
                              <w:rPr>
                                <w:rFonts w:ascii="Arial Black" w:hAnsi="Arial Black"/>
                                <w:sz w:val="28"/>
                                <w:szCs w:val="28"/>
                              </w:rPr>
                              <w:t>mois</w:t>
                            </w:r>
                            <w:proofErr w:type="gramEnd"/>
                            <w:r>
                              <w:rPr>
                                <w:rFonts w:ascii="Arial Black" w:hAnsi="Arial Black"/>
                                <w:sz w:val="28"/>
                                <w:szCs w:val="28"/>
                              </w:rPr>
                              <w:t xml:space="preserve"> de novembre</w:t>
                            </w:r>
                            <w:r w:rsidRPr="00E81278">
                              <w:rPr>
                                <w:rFonts w:ascii="Arial Black" w:hAnsi="Arial Black"/>
                                <w:sz w:val="28"/>
                                <w:szCs w:val="28"/>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B7AD2" id="Zone de texte 38" o:spid="_x0000_s1031" type="#_x0000_t202" style="position:absolute;left:0;text-align:left;margin-left:-70.85pt;margin-top:4.5pt;width:595.7pt;height:5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" fillcolor="#f2f2f2 [3052]" stroked="f">
                <v:fill opacity="55769f"/>
                <v:textbox>
                  <w:txbxContent>
                    <w:p w:rsidR="00011233" w:rsidRDefault="00011233" w:rsidP="000A72C7">
                      <w:pPr>
                        <w:pStyle w:val="Sansinterligne"/>
                        <w:spacing w:line="276" w:lineRule="auto"/>
                        <w:jc w:val="center"/>
                        <w:rPr>
                          <w:rFonts w:ascii="Arial Black" w:hAnsi="Arial Black"/>
                          <w:sz w:val="28"/>
                          <w:szCs w:val="28"/>
                        </w:rPr>
                      </w:pPr>
                      <w:r>
                        <w:rPr>
                          <w:rFonts w:ascii="Arial Black" w:hAnsi="Arial Black"/>
                          <w:sz w:val="28"/>
                          <w:szCs w:val="28"/>
                        </w:rPr>
                        <w:t>Indice des Prix à la C</w:t>
                      </w:r>
                      <w:r w:rsidRPr="0039191A">
                        <w:rPr>
                          <w:rFonts w:ascii="Arial Black" w:hAnsi="Arial Black"/>
                          <w:sz w:val="28"/>
                          <w:szCs w:val="28"/>
                        </w:rPr>
                        <w:t>onsommation des ménages au Burundi</w:t>
                      </w:r>
                      <w:r>
                        <w:rPr>
                          <w:rFonts w:ascii="Arial Black" w:hAnsi="Arial Black"/>
                          <w:sz w:val="28"/>
                          <w:szCs w:val="28"/>
                        </w:rPr>
                        <w:t> </w:t>
                      </w:r>
                    </w:p>
                    <w:p w:rsidR="00011233" w:rsidRPr="00E81278" w:rsidRDefault="00011233" w:rsidP="000A72C7">
                      <w:pPr>
                        <w:pStyle w:val="Sansinterligne"/>
                        <w:spacing w:line="276" w:lineRule="auto"/>
                        <w:jc w:val="center"/>
                        <w:rPr>
                          <w:rFonts w:ascii="Arial Black" w:hAnsi="Arial Black"/>
                          <w:sz w:val="28"/>
                          <w:szCs w:val="28"/>
                        </w:rPr>
                      </w:pPr>
                      <w:proofErr w:type="gramStart"/>
                      <w:r w:rsidRPr="00E81278">
                        <w:rPr>
                          <w:rFonts w:ascii="Arial Black" w:hAnsi="Arial Black"/>
                          <w:sz w:val="28"/>
                          <w:szCs w:val="28"/>
                        </w:rPr>
                        <w:t>mois</w:t>
                      </w:r>
                      <w:proofErr w:type="gramEnd"/>
                      <w:r>
                        <w:rPr>
                          <w:rFonts w:ascii="Arial Black" w:hAnsi="Arial Black"/>
                          <w:sz w:val="28"/>
                          <w:szCs w:val="28"/>
                        </w:rPr>
                        <w:t xml:space="preserve"> de novembre</w:t>
                      </w:r>
                      <w:r w:rsidRPr="00E81278">
                        <w:rPr>
                          <w:rFonts w:ascii="Arial Black" w:hAnsi="Arial Black"/>
                          <w:sz w:val="28"/>
                          <w:szCs w:val="28"/>
                        </w:rPr>
                        <w:t xml:space="preserve"> 2021</w:t>
                      </w:r>
                    </w:p>
                  </w:txbxContent>
                </v:textbox>
              </v:shape>
            </w:pict>
          </mc:Fallback>
        </mc:AlternateContent>
      </w:r>
      <w:r w:rsidRPr="00C472F8">
        <w:rPr>
          <w:rFonts w:ascii="Arial" w:hAnsi="Arial" w:cs="Arial"/>
          <w:sz w:val="24"/>
          <w:szCs w:val="24"/>
        </w:rPr>
        <w:tab/>
      </w: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1072" behindDoc="0" locked="0" layoutInCell="1" allowOverlap="1" wp14:anchorId="36CF571E" wp14:editId="4B4DF888">
                <wp:simplePos x="0" y="0"/>
                <wp:positionH relativeFrom="column">
                  <wp:posOffset>3810000</wp:posOffset>
                </wp:positionH>
                <wp:positionV relativeFrom="paragraph">
                  <wp:posOffset>80010</wp:posOffset>
                </wp:positionV>
                <wp:extent cx="1656715" cy="1551305"/>
                <wp:effectExtent l="2540" t="6350" r="7620" b="4445"/>
                <wp:wrapNone/>
                <wp:docPr id="36" name="Cub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1551305"/>
                        </a:xfrm>
                        <a:prstGeom prst="cube">
                          <a:avLst>
                            <a:gd name="adj" fmla="val 2500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7BA6C8E3" wp14:editId="48759477">
                                  <wp:extent cx="1137920" cy="901516"/>
                                  <wp:effectExtent l="0" t="0" r="5080" b="0"/>
                                  <wp:docPr id="91" name="Image 178" descr="Salon de coiff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 de coiffure.JPG"/>
                                          <pic:cNvPicPr/>
                                        </pic:nvPicPr>
                                        <pic:blipFill>
                                          <a:blip r:embed="rId18"/>
                                          <a:stretch>
                                            <a:fillRect/>
                                          </a:stretch>
                                        </pic:blipFill>
                                        <pic:spPr>
                                          <a:xfrm>
                                            <a:off x="0" y="0"/>
                                            <a:ext cx="1147846" cy="9093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571E" id="Cube 36" o:spid="_x0000_s1032" type="#_x0000_t16" style="position:absolute;left:0;text-align:left;margin-left:300pt;margin-top:6.3pt;width:130.45pt;height:12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" fillcolor="white [3212]" stroked="f">
                <v:textbox>
                  <w:txbxContent>
                    <w:p w:rsidR="00011233" w:rsidRDefault="00011233" w:rsidP="000A72C7">
                      <w:r>
                        <w:rPr>
                          <w:noProof/>
                          <w:lang w:eastAsia="fr-FR"/>
                        </w:rPr>
                        <w:drawing>
                          <wp:inline distT="0" distB="0" distL="0" distR="0" wp14:anchorId="7BA6C8E3" wp14:editId="48759477">
                            <wp:extent cx="1137920" cy="901516"/>
                            <wp:effectExtent l="0" t="0" r="5080" b="0"/>
                            <wp:docPr id="91" name="Image 178" descr="Salon de coiff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 de coiffure.JPG"/>
                                    <pic:cNvPicPr/>
                                  </pic:nvPicPr>
                                  <pic:blipFill>
                                    <a:blip r:embed="rId19"/>
                                    <a:stretch>
                                      <a:fillRect/>
                                    </a:stretch>
                                  </pic:blipFill>
                                  <pic:spPr>
                                    <a:xfrm>
                                      <a:off x="0" y="0"/>
                                      <a:ext cx="1147846" cy="909380"/>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anchorId="3971B9D5" wp14:editId="5AF2F964">
                <wp:simplePos x="0" y="0"/>
                <wp:positionH relativeFrom="column">
                  <wp:posOffset>-309486</wp:posOffset>
                </wp:positionH>
                <wp:positionV relativeFrom="paragraph">
                  <wp:posOffset>392944</wp:posOffset>
                </wp:positionV>
                <wp:extent cx="1354455" cy="1131595"/>
                <wp:effectExtent l="0" t="0" r="0" b="0"/>
                <wp:wrapNone/>
                <wp:docPr id="34" name="Cub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1131595"/>
                        </a:xfrm>
                        <a:prstGeom prst="cube">
                          <a:avLst>
                            <a:gd name="adj" fmla="val 2500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411DFDC8" wp14:editId="369DAE4F">
                                  <wp:extent cx="1092518" cy="819150"/>
                                  <wp:effectExtent l="19050" t="0" r="0" b="0"/>
                                  <wp:docPr id="92" name="Image 142" descr="Alimen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 2.JPG"/>
                                          <pic:cNvPicPr/>
                                        </pic:nvPicPr>
                                        <pic:blipFill>
                                          <a:blip r:embed="rId20"/>
                                          <a:stretch>
                                            <a:fillRect/>
                                          </a:stretch>
                                        </pic:blipFill>
                                        <pic:spPr>
                                          <a:xfrm>
                                            <a:off x="0" y="0"/>
                                            <a:ext cx="1095524" cy="8214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B9D5" id="Cube 34" o:spid="_x0000_s1033" type="#_x0000_t16" style="position:absolute;left:0;text-align:left;margin-left:-24.35pt;margin-top:30.95pt;width:106.65pt;height:8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" fillcolor="white [3212]" stroked="f">
                <v:textbox>
                  <w:txbxContent>
                    <w:p w:rsidR="00011233" w:rsidRDefault="00011233" w:rsidP="000A72C7">
                      <w:r>
                        <w:rPr>
                          <w:noProof/>
                          <w:lang w:eastAsia="fr-FR"/>
                        </w:rPr>
                        <w:drawing>
                          <wp:inline distT="0" distB="0" distL="0" distR="0" wp14:anchorId="411DFDC8" wp14:editId="369DAE4F">
                            <wp:extent cx="1092518" cy="819150"/>
                            <wp:effectExtent l="19050" t="0" r="0" b="0"/>
                            <wp:docPr id="92" name="Image 142" descr="Alimen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 2.JPG"/>
                                    <pic:cNvPicPr/>
                                  </pic:nvPicPr>
                                  <pic:blipFill>
                                    <a:blip r:embed="rId21"/>
                                    <a:stretch>
                                      <a:fillRect/>
                                    </a:stretch>
                                  </pic:blipFill>
                                  <pic:spPr>
                                    <a:xfrm>
                                      <a:off x="0" y="0"/>
                                      <a:ext cx="1095524" cy="821404"/>
                                    </a:xfrm>
                                    <a:prstGeom prst="rect">
                                      <a:avLst/>
                                    </a:prstGeom>
                                  </pic:spPr>
                                </pic:pic>
                              </a:graphicData>
                            </a:graphic>
                          </wp:inline>
                        </w:drawing>
                      </w:r>
                    </w:p>
                  </w:txbxContent>
                </v:textbox>
              </v:shape>
            </w:pict>
          </mc:Fallback>
        </mc:AlternateContent>
      </w:r>
      <w:r w:rsidRPr="00C472F8">
        <w:rPr>
          <w:rFonts w:ascii="Arial" w:hAnsi="Arial" w:cs="Arial"/>
          <w:noProof/>
          <w:sz w:val="24"/>
          <w:szCs w:val="24"/>
          <w:lang w:eastAsia="fr-FR"/>
        </w:rPr>
        <mc:AlternateContent>
          <mc:Choice Requires="wps">
            <w:drawing>
              <wp:anchor distT="0" distB="0" distL="114300" distR="114300" simplePos="0" relativeHeight="251662336" behindDoc="0" locked="0" layoutInCell="1" allowOverlap="1" wp14:anchorId="476D42EC" wp14:editId="45AD2DE7">
                <wp:simplePos x="0" y="0"/>
                <wp:positionH relativeFrom="column">
                  <wp:posOffset>1067901</wp:posOffset>
                </wp:positionH>
                <wp:positionV relativeFrom="paragraph">
                  <wp:posOffset>10980</wp:posOffset>
                </wp:positionV>
                <wp:extent cx="2047875" cy="1425856"/>
                <wp:effectExtent l="0" t="0" r="0" b="3175"/>
                <wp:wrapNone/>
                <wp:docPr id="35" name="Cub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425856"/>
                        </a:xfrm>
                        <a:prstGeom prst="cube">
                          <a:avLst>
                            <a:gd name="adj" fmla="val 25000"/>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6F8E8A1F" wp14:editId="4A55C750">
                                  <wp:extent cx="1421841" cy="1066800"/>
                                  <wp:effectExtent l="19050" t="0" r="6909" b="0"/>
                                  <wp:docPr id="93" name="Image 173" descr="Chaus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ssures.JPG"/>
                                          <pic:cNvPicPr/>
                                        </pic:nvPicPr>
                                        <pic:blipFill>
                                          <a:blip r:embed="rId22"/>
                                          <a:stretch>
                                            <a:fillRect/>
                                          </a:stretch>
                                        </pic:blipFill>
                                        <pic:spPr>
                                          <a:xfrm>
                                            <a:off x="0" y="0"/>
                                            <a:ext cx="1417646" cy="10636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42EC" id="Cube 35" o:spid="_x0000_s1034" type="#_x0000_t16" style="position:absolute;left:0;text-align:left;margin-left:84.1pt;margin-top:.85pt;width:161.25pt;height:1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" filled="f" fillcolor="white [3212]" stroked="f">
                <v:textbox>
                  <w:txbxContent>
                    <w:p w:rsidR="00011233" w:rsidRDefault="00011233" w:rsidP="000A72C7">
                      <w:r>
                        <w:rPr>
                          <w:noProof/>
                          <w:lang w:eastAsia="fr-FR"/>
                        </w:rPr>
                        <w:drawing>
                          <wp:inline distT="0" distB="0" distL="0" distR="0" wp14:anchorId="6F8E8A1F" wp14:editId="4A55C750">
                            <wp:extent cx="1421841" cy="1066800"/>
                            <wp:effectExtent l="19050" t="0" r="6909" b="0"/>
                            <wp:docPr id="93" name="Image 173" descr="Chaus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ssures.JPG"/>
                                    <pic:cNvPicPr/>
                                  </pic:nvPicPr>
                                  <pic:blipFill>
                                    <a:blip r:embed="rId23"/>
                                    <a:stretch>
                                      <a:fillRect/>
                                    </a:stretch>
                                  </pic:blipFill>
                                  <pic:spPr>
                                    <a:xfrm>
                                      <a:off x="0" y="0"/>
                                      <a:ext cx="1417646" cy="1063653"/>
                                    </a:xfrm>
                                    <a:prstGeom prst="rect">
                                      <a:avLst/>
                                    </a:prstGeom>
                                  </pic:spPr>
                                </pic:pic>
                              </a:graphicData>
                            </a:graphic>
                          </wp:inline>
                        </w:drawing>
                      </w:r>
                    </w:p>
                  </w:txbxContent>
                </v:textbox>
              </v:shape>
            </w:pict>
          </mc:Fallback>
        </mc:AlternateContent>
      </w:r>
      <w:r w:rsidRPr="00C472F8">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1FC6CC6A" wp14:editId="289CBBA7">
                <wp:simplePos x="0" y="0"/>
                <wp:positionH relativeFrom="column">
                  <wp:posOffset>2607455</wp:posOffset>
                </wp:positionH>
                <wp:positionV relativeFrom="paragraph">
                  <wp:posOffset>136597</wp:posOffset>
                </wp:positionV>
                <wp:extent cx="1663700" cy="1371600"/>
                <wp:effectExtent l="7620" t="6985" r="5080" b="2540"/>
                <wp:wrapNone/>
                <wp:docPr id="37" name="Cub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371600"/>
                        </a:xfrm>
                        <a:prstGeom prst="cube">
                          <a:avLst>
                            <a:gd name="adj" fmla="val 2500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3071E269" wp14:editId="1C07A951">
                                  <wp:extent cx="950921" cy="962025"/>
                                  <wp:effectExtent l="19050" t="0" r="1579" b="0"/>
                                  <wp:docPr id="94" name="Image 174" descr="Fourni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nitures.JPG"/>
                                          <pic:cNvPicPr/>
                                        </pic:nvPicPr>
                                        <pic:blipFill>
                                          <a:blip r:embed="rId24"/>
                                          <a:stretch>
                                            <a:fillRect/>
                                          </a:stretch>
                                        </pic:blipFill>
                                        <pic:spPr>
                                          <a:xfrm>
                                            <a:off x="0" y="0"/>
                                            <a:ext cx="959534" cy="9707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6CC6A" id="Cube 37" o:spid="_x0000_s1035" type="#_x0000_t16" style="position:absolute;left:0;text-align:left;margin-left:205.3pt;margin-top:10.75pt;width:131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" fillcolor="white [3212]" stroked="f">
                <v:textbox>
                  <w:txbxContent>
                    <w:p w:rsidR="00011233" w:rsidRDefault="00011233" w:rsidP="000A72C7">
                      <w:r>
                        <w:rPr>
                          <w:noProof/>
                          <w:lang w:eastAsia="fr-FR"/>
                        </w:rPr>
                        <w:drawing>
                          <wp:inline distT="0" distB="0" distL="0" distR="0" wp14:anchorId="3071E269" wp14:editId="1C07A951">
                            <wp:extent cx="950921" cy="962025"/>
                            <wp:effectExtent l="19050" t="0" r="1579" b="0"/>
                            <wp:docPr id="94" name="Image 174" descr="Fourni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nitures.JPG"/>
                                    <pic:cNvPicPr/>
                                  </pic:nvPicPr>
                                  <pic:blipFill>
                                    <a:blip r:embed="rId25"/>
                                    <a:stretch>
                                      <a:fillRect/>
                                    </a:stretch>
                                  </pic:blipFill>
                                  <pic:spPr>
                                    <a:xfrm>
                                      <a:off x="0" y="0"/>
                                      <a:ext cx="959534" cy="970738"/>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2096" behindDoc="0" locked="0" layoutInCell="1" allowOverlap="1">
                <wp:simplePos x="0" y="0"/>
                <wp:positionH relativeFrom="column">
                  <wp:posOffset>3152775</wp:posOffset>
                </wp:positionH>
                <wp:positionV relativeFrom="paragraph">
                  <wp:posOffset>295275</wp:posOffset>
                </wp:positionV>
                <wp:extent cx="1919605" cy="1511300"/>
                <wp:effectExtent l="2540" t="4445" r="1905" b="8255"/>
                <wp:wrapNone/>
                <wp:docPr id="33" name="Cub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1511300"/>
                        </a:xfrm>
                        <a:prstGeom prst="cube">
                          <a:avLst>
                            <a:gd name="adj" fmla="val 2500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64CC6B01" wp14:editId="1131FD40">
                                  <wp:extent cx="1434698" cy="1076325"/>
                                  <wp:effectExtent l="19050" t="0" r="0" b="0"/>
                                  <wp:docPr id="95" name="Image 177" descr="Saco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oches.JPG"/>
                                          <pic:cNvPicPr/>
                                        </pic:nvPicPr>
                                        <pic:blipFill>
                                          <a:blip r:embed="rId26"/>
                                          <a:stretch>
                                            <a:fillRect/>
                                          </a:stretch>
                                        </pic:blipFill>
                                        <pic:spPr>
                                          <a:xfrm>
                                            <a:off x="0" y="0"/>
                                            <a:ext cx="1423130" cy="106764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33" o:spid="_x0000_s1036" type="#_x0000_t16" style="position:absolute;left:0;text-align:left;margin-left:248.25pt;margin-top:23.25pt;width:151.15pt;height:1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" fillcolor="white [3212]" stroked="f">
                <v:textbox>
                  <w:txbxContent>
                    <w:p w:rsidR="00011233" w:rsidRDefault="00011233" w:rsidP="000A72C7">
                      <w:r>
                        <w:rPr>
                          <w:noProof/>
                          <w:lang w:eastAsia="fr-FR"/>
                        </w:rPr>
                        <w:drawing>
                          <wp:inline distT="0" distB="0" distL="0" distR="0" wp14:anchorId="64CC6B01" wp14:editId="1131FD40">
                            <wp:extent cx="1434698" cy="1076325"/>
                            <wp:effectExtent l="19050" t="0" r="0" b="0"/>
                            <wp:docPr id="95" name="Image 177" descr="Saco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oches.JPG"/>
                                    <pic:cNvPicPr/>
                                  </pic:nvPicPr>
                                  <pic:blipFill>
                                    <a:blip r:embed="rId27"/>
                                    <a:stretch>
                                      <a:fillRect/>
                                    </a:stretch>
                                  </pic:blipFill>
                                  <pic:spPr>
                                    <a:xfrm>
                                      <a:off x="0" y="0"/>
                                      <a:ext cx="1423130" cy="1067647"/>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3120" behindDoc="0" locked="0" layoutInCell="1" allowOverlap="1">
                <wp:simplePos x="0" y="0"/>
                <wp:positionH relativeFrom="column">
                  <wp:posOffset>-17780</wp:posOffset>
                </wp:positionH>
                <wp:positionV relativeFrom="paragraph">
                  <wp:posOffset>254635</wp:posOffset>
                </wp:positionV>
                <wp:extent cx="2042160" cy="1483360"/>
                <wp:effectExtent l="3810" t="8890" r="1905" b="3175"/>
                <wp:wrapNone/>
                <wp:docPr id="32" name="Cub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1483360"/>
                        </a:xfrm>
                        <a:prstGeom prst="cube">
                          <a:avLst>
                            <a:gd name="adj" fmla="val 2500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Pr="0023263B" w:rsidRDefault="00011233" w:rsidP="000A72C7">
                            <w:r>
                              <w:rPr>
                                <w:noProof/>
                                <w:lang w:eastAsia="fr-FR"/>
                              </w:rPr>
                              <w:drawing>
                                <wp:inline distT="0" distB="0" distL="0" distR="0" wp14:anchorId="34ECD8ED" wp14:editId="7D4ACF31">
                                  <wp:extent cx="1625530" cy="1271463"/>
                                  <wp:effectExtent l="0" t="0" r="0" b="5080"/>
                                  <wp:docPr id="96" name="Image 175" descr="Habil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llement.JPG"/>
                                          <pic:cNvPicPr/>
                                        </pic:nvPicPr>
                                        <pic:blipFill>
                                          <a:blip r:embed="rId28"/>
                                          <a:stretch>
                                            <a:fillRect/>
                                          </a:stretch>
                                        </pic:blipFill>
                                        <pic:spPr>
                                          <a:xfrm>
                                            <a:off x="0" y="0"/>
                                            <a:ext cx="1636186" cy="12797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32" o:spid="_x0000_s1037" type="#_x0000_t16" style="position:absolute;left:0;text-align:left;margin-left:-1.4pt;margin-top:20.05pt;width:160.8pt;height:11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" fillcolor="white [3212]" stroked="f">
                <v:textbox>
                  <w:txbxContent>
                    <w:p w:rsidR="00011233" w:rsidRPr="0023263B" w:rsidRDefault="00011233" w:rsidP="000A72C7">
                      <w:r>
                        <w:rPr>
                          <w:noProof/>
                          <w:lang w:eastAsia="fr-FR"/>
                        </w:rPr>
                        <w:drawing>
                          <wp:inline distT="0" distB="0" distL="0" distR="0" wp14:anchorId="34ECD8ED" wp14:editId="7D4ACF31">
                            <wp:extent cx="1625530" cy="1271463"/>
                            <wp:effectExtent l="0" t="0" r="0" b="5080"/>
                            <wp:docPr id="96" name="Image 175" descr="Habil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llement.JPG"/>
                                    <pic:cNvPicPr/>
                                  </pic:nvPicPr>
                                  <pic:blipFill>
                                    <a:blip r:embed="rId29"/>
                                    <a:stretch>
                                      <a:fillRect/>
                                    </a:stretch>
                                  </pic:blipFill>
                                  <pic:spPr>
                                    <a:xfrm>
                                      <a:off x="0" y="0"/>
                                      <a:ext cx="1636186" cy="1279798"/>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4144" behindDoc="0" locked="0" layoutInCell="1" allowOverlap="1">
                <wp:simplePos x="0" y="0"/>
                <wp:positionH relativeFrom="column">
                  <wp:posOffset>1532255</wp:posOffset>
                </wp:positionH>
                <wp:positionV relativeFrom="paragraph">
                  <wp:posOffset>77470</wp:posOffset>
                </wp:positionV>
                <wp:extent cx="1889760" cy="1560830"/>
                <wp:effectExtent l="1270" t="635" r="4445" b="635"/>
                <wp:wrapNone/>
                <wp:docPr id="31" name="Cub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1560830"/>
                        </a:xfrm>
                        <a:prstGeom prst="cube">
                          <a:avLst>
                            <a:gd name="adj" fmla="val 2500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r>
                              <w:rPr>
                                <w:noProof/>
                                <w:lang w:eastAsia="fr-FR"/>
                              </w:rPr>
                              <w:drawing>
                                <wp:inline distT="0" distB="0" distL="0" distR="0" wp14:anchorId="2BC2B70A" wp14:editId="67F4D093">
                                  <wp:extent cx="1409701" cy="1057275"/>
                                  <wp:effectExtent l="19050" t="0" r="0" b="0"/>
                                  <wp:docPr id="97" name="Image 176"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30"/>
                                          <a:stretch>
                                            <a:fillRect/>
                                          </a:stretch>
                                        </pic:blipFill>
                                        <pic:spPr>
                                          <a:xfrm>
                                            <a:off x="0" y="0"/>
                                            <a:ext cx="1424990" cy="10687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31" o:spid="_x0000_s1038" type="#_x0000_t16" style="position:absolute;left:0;text-align:left;margin-left:120.65pt;margin-top:6.1pt;width:148.8pt;height:12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" fillcolor="white [3212]" stroked="f">
                <v:textbox>
                  <w:txbxContent>
                    <w:p w:rsidR="00011233" w:rsidRDefault="00011233" w:rsidP="000A72C7">
                      <w:r>
                        <w:rPr>
                          <w:noProof/>
                          <w:lang w:eastAsia="fr-FR"/>
                        </w:rPr>
                        <w:drawing>
                          <wp:inline distT="0" distB="0" distL="0" distR="0" wp14:anchorId="2BC2B70A" wp14:editId="67F4D093">
                            <wp:extent cx="1409701" cy="1057275"/>
                            <wp:effectExtent l="19050" t="0" r="0" b="0"/>
                            <wp:docPr id="97" name="Image 176"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31"/>
                                    <a:stretch>
                                      <a:fillRect/>
                                    </a:stretch>
                                  </pic:blipFill>
                                  <pic:spPr>
                                    <a:xfrm>
                                      <a:off x="0" y="0"/>
                                      <a:ext cx="1424990" cy="1068742"/>
                                    </a:xfrm>
                                    <a:prstGeom prst="rect">
                                      <a:avLst/>
                                    </a:prstGeom>
                                  </pic:spPr>
                                </pic:pic>
                              </a:graphicData>
                            </a:graphic>
                          </wp:inline>
                        </w:drawing>
                      </w:r>
                    </w:p>
                  </w:txbxContent>
                </v:textbox>
              </v:shape>
            </w:pict>
          </mc:Fallback>
        </mc:AlternateContent>
      </w: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5168" behindDoc="0" locked="0" layoutInCell="1" allowOverlap="1">
                <wp:simplePos x="0" y="0"/>
                <wp:positionH relativeFrom="column">
                  <wp:posOffset>-38735</wp:posOffset>
                </wp:positionH>
                <wp:positionV relativeFrom="paragraph">
                  <wp:posOffset>124460</wp:posOffset>
                </wp:positionV>
                <wp:extent cx="5751830" cy="718185"/>
                <wp:effectExtent l="1905"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Default="00011233" w:rsidP="000A72C7">
                            <w:pPr>
                              <w:jc w:val="center"/>
                              <w:rPr>
                                <w:rFonts w:ascii="Arial" w:hAnsi="Arial" w:cs="Arial"/>
                                <w:sz w:val="24"/>
                                <w:szCs w:val="24"/>
                              </w:rPr>
                            </w:pPr>
                          </w:p>
                          <w:p w:rsidR="00011233" w:rsidRDefault="00011233" w:rsidP="000A72C7">
                            <w:pPr>
                              <w:jc w:val="center"/>
                            </w:pPr>
                            <w:r w:rsidRPr="00F73F46">
                              <w:rPr>
                                <w:rFonts w:ascii="Arial" w:hAnsi="Arial" w:cs="Arial"/>
                                <w:sz w:val="24"/>
                                <w:szCs w:val="24"/>
                              </w:rPr>
                              <w:t>D</w:t>
                            </w:r>
                            <w:r>
                              <w:rPr>
                                <w:rFonts w:ascii="Arial" w:hAnsi="Arial" w:cs="Arial"/>
                                <w:sz w:val="24"/>
                                <w:szCs w:val="24"/>
                              </w:rPr>
                              <w:t>ate de publication </w:t>
                            </w:r>
                            <w:r w:rsidRPr="00057ACC">
                              <w:rPr>
                                <w:rFonts w:ascii="Arial" w:hAnsi="Arial" w:cs="Arial"/>
                                <w:sz w:val="24"/>
                                <w:szCs w:val="24"/>
                              </w:rPr>
                              <w:t>:</w:t>
                            </w:r>
                            <w:r w:rsidRPr="00192F0C">
                              <w:rPr>
                                <w:rFonts w:ascii="Arial" w:hAnsi="Arial" w:cs="Arial"/>
                                <w:sz w:val="24"/>
                                <w:szCs w:val="24"/>
                              </w:rPr>
                              <w:t xml:space="preserve">13 </w:t>
                            </w:r>
                            <w:r>
                              <w:rPr>
                                <w:rFonts w:ascii="Arial" w:hAnsi="Arial" w:cs="Arial"/>
                                <w:sz w:val="24"/>
                                <w:szCs w:val="24"/>
                              </w:rPr>
                              <w:t>Novembre</w:t>
                            </w:r>
                            <w:bookmarkStart w:id="0" w:name="_GoBack"/>
                            <w:bookmarkEnd w:id="0"/>
                            <w:r>
                              <w:rPr>
                                <w:rFonts w:ascii="Arial" w:hAnsi="Arial" w:cs="Arial"/>
                                <w:sz w:val="24"/>
                                <w:szCs w:val="24"/>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9" type="#_x0000_t202" style="position:absolute;left:0;text-align:left;margin-left:-3.05pt;margin-top:9.8pt;width:452.9pt;height:5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" stroked="f">
                <v:textbox>
                  <w:txbxContent>
                    <w:p w:rsidR="00011233" w:rsidRDefault="00011233" w:rsidP="000A72C7">
                      <w:pPr>
                        <w:jc w:val="center"/>
                        <w:rPr>
                          <w:rFonts w:ascii="Arial" w:hAnsi="Arial" w:cs="Arial"/>
                          <w:sz w:val="24"/>
                          <w:szCs w:val="24"/>
                        </w:rPr>
                      </w:pPr>
                    </w:p>
                    <w:p w:rsidR="00011233" w:rsidRDefault="00011233" w:rsidP="000A72C7">
                      <w:pPr>
                        <w:jc w:val="center"/>
                      </w:pPr>
                      <w:r w:rsidRPr="00F73F46">
                        <w:rPr>
                          <w:rFonts w:ascii="Arial" w:hAnsi="Arial" w:cs="Arial"/>
                          <w:sz w:val="24"/>
                          <w:szCs w:val="24"/>
                        </w:rPr>
                        <w:t>D</w:t>
                      </w:r>
                      <w:r>
                        <w:rPr>
                          <w:rFonts w:ascii="Arial" w:hAnsi="Arial" w:cs="Arial"/>
                          <w:sz w:val="24"/>
                          <w:szCs w:val="24"/>
                        </w:rPr>
                        <w:t>ate de publication </w:t>
                      </w:r>
                      <w:r w:rsidRPr="00057ACC">
                        <w:rPr>
                          <w:rFonts w:ascii="Arial" w:hAnsi="Arial" w:cs="Arial"/>
                          <w:sz w:val="24"/>
                          <w:szCs w:val="24"/>
                        </w:rPr>
                        <w:t>:</w:t>
                      </w:r>
                      <w:r w:rsidRPr="00192F0C">
                        <w:rPr>
                          <w:rFonts w:ascii="Arial" w:hAnsi="Arial" w:cs="Arial"/>
                          <w:sz w:val="24"/>
                          <w:szCs w:val="24"/>
                        </w:rPr>
                        <w:t xml:space="preserve">13 </w:t>
                      </w:r>
                      <w:r>
                        <w:rPr>
                          <w:rFonts w:ascii="Arial" w:hAnsi="Arial" w:cs="Arial"/>
                          <w:sz w:val="24"/>
                          <w:szCs w:val="24"/>
                        </w:rPr>
                        <w:t>Novembre</w:t>
                      </w:r>
                      <w:bookmarkStart w:id="1" w:name="_GoBack"/>
                      <w:bookmarkEnd w:id="1"/>
                      <w:r>
                        <w:rPr>
                          <w:rFonts w:ascii="Arial" w:hAnsi="Arial" w:cs="Arial"/>
                          <w:sz w:val="24"/>
                          <w:szCs w:val="24"/>
                        </w:rPr>
                        <w:t xml:space="preserve"> 2021</w:t>
                      </w:r>
                    </w:p>
                  </w:txbxContent>
                </v:textbox>
              </v:shape>
            </w:pict>
          </mc:Fallback>
        </mc:AlternateContent>
      </w: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6192" behindDoc="0" locked="0" layoutInCell="1" allowOverlap="1">
                <wp:simplePos x="0" y="0"/>
                <wp:positionH relativeFrom="column">
                  <wp:posOffset>267970</wp:posOffset>
                </wp:positionH>
                <wp:positionV relativeFrom="paragraph">
                  <wp:posOffset>39370</wp:posOffset>
                </wp:positionV>
                <wp:extent cx="5669915" cy="1366520"/>
                <wp:effectExtent l="3810" t="3175" r="3175" b="190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36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233" w:rsidRPr="00F20C74" w:rsidRDefault="00011233" w:rsidP="000A72C7">
                            <w:pPr>
                              <w:pStyle w:val="Pieddepage"/>
                              <w:pBdr>
                                <w:bottom w:val="single" w:sz="4" w:space="1" w:color="auto"/>
                              </w:pBdr>
                              <w:jc w:val="center"/>
                              <w:rPr>
                                <w:rFonts w:ascii="Arial" w:hAnsi="Arial" w:cs="Arial"/>
                                <w:b/>
                                <w:bCs/>
                                <w:snapToGrid w:val="0"/>
                                <w:sz w:val="16"/>
                                <w:szCs w:val="16"/>
                                <w:lang w:val="fr-BE"/>
                              </w:rPr>
                            </w:pPr>
                            <w:r w:rsidRPr="00F20C74">
                              <w:rPr>
                                <w:rFonts w:ascii="Arial" w:hAnsi="Arial" w:cs="Arial"/>
                                <w:b/>
                                <w:bCs/>
                                <w:snapToGrid w:val="0"/>
                                <w:sz w:val="16"/>
                                <w:szCs w:val="16"/>
                                <w:lang w:val="fr-BE"/>
                              </w:rPr>
                              <w:t>ISTEEBU</w:t>
                            </w:r>
                          </w:p>
                          <w:p w:rsidR="00011233" w:rsidRPr="00F00508" w:rsidRDefault="00011233" w:rsidP="000A72C7">
                            <w:pPr>
                              <w:pStyle w:val="Pieddepage"/>
                              <w:jc w:val="center"/>
                              <w:rPr>
                                <w:rFonts w:ascii="Arial" w:hAnsi="Arial" w:cs="Arial"/>
                                <w:bCs/>
                                <w:snapToGrid w:val="0"/>
                                <w:sz w:val="16"/>
                                <w:szCs w:val="16"/>
                                <w:lang w:val="fr-BE"/>
                              </w:rPr>
                            </w:pP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 xml:space="preserve">Zone </w:t>
                            </w:r>
                            <w:proofErr w:type="spellStart"/>
                            <w:r w:rsidRPr="00F00508">
                              <w:rPr>
                                <w:rFonts w:ascii="Arial" w:hAnsi="Arial" w:cs="Arial"/>
                                <w:bCs/>
                                <w:snapToGrid w:val="0"/>
                                <w:sz w:val="16"/>
                                <w:szCs w:val="16"/>
                                <w:lang w:val="fr-BE"/>
                              </w:rPr>
                              <w:t>Rohero</w:t>
                            </w:r>
                            <w:proofErr w:type="spellEnd"/>
                            <w:r w:rsidRPr="00F00508">
                              <w:rPr>
                                <w:rFonts w:ascii="Arial" w:hAnsi="Arial" w:cs="Arial"/>
                                <w:bCs/>
                                <w:snapToGrid w:val="0"/>
                                <w:sz w:val="16"/>
                                <w:szCs w:val="16"/>
                                <w:lang w:val="fr-BE"/>
                              </w:rPr>
                              <w:t>, Quartier INSS, Avenue de l’Aviation, N°06,</w:t>
                            </w: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B.P. 1156 BUJUMBURA,</w:t>
                            </w: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Tél. : (+257) 22 22 2149/22 22 67 29, 22 21 67 34/35,</w:t>
                            </w: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FAX : (+257) 22-222 635,</w:t>
                            </w:r>
                          </w:p>
                          <w:p w:rsidR="00011233" w:rsidRPr="00F00508" w:rsidRDefault="00011233" w:rsidP="000A72C7">
                            <w:pPr>
                              <w:pStyle w:val="Pieddepage"/>
                              <w:jc w:val="center"/>
                              <w:rPr>
                                <w:rFonts w:ascii="Arial" w:hAnsi="Arial" w:cs="Arial"/>
                                <w:sz w:val="16"/>
                                <w:szCs w:val="16"/>
                                <w:lang w:val="fr-BE"/>
                              </w:rPr>
                            </w:pPr>
                            <w:r w:rsidRPr="00F00508">
                              <w:rPr>
                                <w:rFonts w:ascii="Arial" w:hAnsi="Arial" w:cs="Arial"/>
                                <w:bCs/>
                                <w:snapToGrid w:val="0"/>
                                <w:sz w:val="16"/>
                                <w:szCs w:val="16"/>
                                <w:lang w:val="fr-BE"/>
                              </w:rPr>
                              <w:t xml:space="preserve">E-Mail : </w:t>
                            </w:r>
                            <w:hyperlink r:id="rId32" w:history="1">
                              <w:r w:rsidRPr="00F00508">
                                <w:rPr>
                                  <w:rStyle w:val="Lienhypertexte"/>
                                  <w:rFonts w:ascii="Arial" w:hAnsi="Arial" w:cs="Arial"/>
                                  <w:bCs/>
                                  <w:snapToGrid w:val="0"/>
                                  <w:sz w:val="16"/>
                                  <w:szCs w:val="16"/>
                                  <w:lang w:val="fr-BE"/>
                                </w:rPr>
                                <w:t>isteebu@isteebu.bi</w:t>
                              </w:r>
                            </w:hyperlink>
                            <w:r w:rsidRPr="00F00508">
                              <w:rPr>
                                <w:rFonts w:ascii="Arial" w:hAnsi="Arial" w:cs="Arial"/>
                                <w:bCs/>
                                <w:snapToGrid w:val="0"/>
                                <w:sz w:val="16"/>
                                <w:szCs w:val="16"/>
                                <w:lang w:val="fr-BE"/>
                              </w:rPr>
                              <w:t xml:space="preserve">, </w:t>
                            </w:r>
                            <w:hyperlink r:id="rId33" w:history="1">
                              <w:r w:rsidRPr="00F00508">
                                <w:rPr>
                                  <w:rStyle w:val="Lienhypertexte"/>
                                  <w:rFonts w:ascii="Arial" w:hAnsi="Arial" w:cs="Arial"/>
                                  <w:bCs/>
                                  <w:snapToGrid w:val="0"/>
                                  <w:sz w:val="16"/>
                                  <w:szCs w:val="16"/>
                                  <w:lang w:val="fr-BE"/>
                                </w:rPr>
                                <w:t>isteebubdi@gmail.com</w:t>
                              </w:r>
                            </w:hyperlink>
                            <w:r w:rsidRPr="00F00508">
                              <w:rPr>
                                <w:rFonts w:ascii="Arial" w:hAnsi="Arial" w:cs="Arial"/>
                                <w:sz w:val="16"/>
                                <w:szCs w:val="16"/>
                                <w:lang w:val="fr-BE"/>
                              </w:rPr>
                              <w:t>,</w:t>
                            </w:r>
                          </w:p>
                          <w:p w:rsidR="00011233" w:rsidRPr="00F00508" w:rsidRDefault="00011233" w:rsidP="000A72C7">
                            <w:pPr>
                              <w:pStyle w:val="Pieddepage"/>
                              <w:jc w:val="center"/>
                              <w:rPr>
                                <w:rFonts w:ascii="Arial" w:hAnsi="Arial" w:cs="Arial"/>
                                <w:sz w:val="16"/>
                                <w:szCs w:val="16"/>
                              </w:rPr>
                            </w:pPr>
                            <w:r w:rsidRPr="00F00508">
                              <w:rPr>
                                <w:rFonts w:ascii="Arial" w:hAnsi="Arial" w:cs="Arial"/>
                                <w:bCs/>
                                <w:sz w:val="16"/>
                                <w:szCs w:val="16"/>
                                <w:lang w:val="it-IT"/>
                              </w:rPr>
                              <w:t xml:space="preserve">Site Web : </w:t>
                            </w:r>
                            <w:hyperlink r:id="rId34" w:history="1">
                              <w:r w:rsidRPr="00F00508">
                                <w:rPr>
                                  <w:rStyle w:val="Lienhypertexte"/>
                                  <w:rFonts w:ascii="Arial" w:hAnsi="Arial" w:cs="Arial"/>
                                  <w:bCs/>
                                  <w:sz w:val="16"/>
                                  <w:szCs w:val="16"/>
                                  <w:lang w:val="it-IT"/>
                                </w:rPr>
                                <w:t>www.isteebu.bi</w:t>
                              </w:r>
                            </w:hyperlink>
                          </w:p>
                          <w:p w:rsidR="00011233" w:rsidRPr="00F00508" w:rsidRDefault="00011233" w:rsidP="000A72C7">
                            <w:pPr>
                              <w:pStyle w:val="Pieddepage"/>
                              <w:jc w:val="center"/>
                              <w:rPr>
                                <w:rFonts w:ascii="Arial" w:hAnsi="Arial" w:cs="Arial"/>
                                <w:sz w:val="16"/>
                                <w:szCs w:val="16"/>
                              </w:rPr>
                            </w:pPr>
                          </w:p>
                          <w:p w:rsidR="00011233" w:rsidRPr="00F00508" w:rsidRDefault="00011233" w:rsidP="000A72C7">
                            <w:pPr>
                              <w:jc w:val="center"/>
                              <w:rPr>
                                <w:rFonts w:ascii="Arial" w:hAnsi="Arial" w:cs="Arial"/>
                                <w:sz w:val="16"/>
                                <w:szCs w:val="16"/>
                              </w:rPr>
                            </w:pPr>
                            <w:r w:rsidRPr="00F00508">
                              <w:rPr>
                                <w:rFonts w:ascii="Arial" w:hAnsi="Arial" w:cs="Arial"/>
                                <w:bCs/>
                                <w:sz w:val="16"/>
                                <w:szCs w:val="16"/>
                                <w:lang w:val="it-IT"/>
                              </w:rPr>
                              <w:t xml:space="preserve">Devise: </w:t>
                            </w:r>
                            <w:r w:rsidRPr="00F00508">
                              <w:rPr>
                                <w:rFonts w:ascii="Arial" w:hAnsi="Arial" w:cs="Arial"/>
                                <w:bCs/>
                                <w:i/>
                                <w:color w:val="222AD0"/>
                                <w:sz w:val="16"/>
                                <w:szCs w:val="16"/>
                                <w:lang w:val="it-IT"/>
                              </w:rPr>
                              <w:t>” En marche avec des statistiques fiables au service du développement”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40" type="#_x0000_t202" style="position:absolute;left:0;text-align:left;margin-left:21.1pt;margin-top:3.1pt;width:446.45pt;height:10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" stroked="f">
                <v:textbox>
                  <w:txbxContent>
                    <w:p w:rsidR="00011233" w:rsidRPr="00F20C74" w:rsidRDefault="00011233" w:rsidP="000A72C7">
                      <w:pPr>
                        <w:pStyle w:val="Pieddepage"/>
                        <w:pBdr>
                          <w:bottom w:val="single" w:sz="4" w:space="1" w:color="auto"/>
                        </w:pBdr>
                        <w:jc w:val="center"/>
                        <w:rPr>
                          <w:rFonts w:ascii="Arial" w:hAnsi="Arial" w:cs="Arial"/>
                          <w:b/>
                          <w:bCs/>
                          <w:snapToGrid w:val="0"/>
                          <w:sz w:val="16"/>
                          <w:szCs w:val="16"/>
                          <w:lang w:val="fr-BE"/>
                        </w:rPr>
                      </w:pPr>
                      <w:r w:rsidRPr="00F20C74">
                        <w:rPr>
                          <w:rFonts w:ascii="Arial" w:hAnsi="Arial" w:cs="Arial"/>
                          <w:b/>
                          <w:bCs/>
                          <w:snapToGrid w:val="0"/>
                          <w:sz w:val="16"/>
                          <w:szCs w:val="16"/>
                          <w:lang w:val="fr-BE"/>
                        </w:rPr>
                        <w:t>ISTEEBU</w:t>
                      </w:r>
                    </w:p>
                    <w:p w:rsidR="00011233" w:rsidRPr="00F00508" w:rsidRDefault="00011233" w:rsidP="000A72C7">
                      <w:pPr>
                        <w:pStyle w:val="Pieddepage"/>
                        <w:jc w:val="center"/>
                        <w:rPr>
                          <w:rFonts w:ascii="Arial" w:hAnsi="Arial" w:cs="Arial"/>
                          <w:bCs/>
                          <w:snapToGrid w:val="0"/>
                          <w:sz w:val="16"/>
                          <w:szCs w:val="16"/>
                          <w:lang w:val="fr-BE"/>
                        </w:rPr>
                      </w:pP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 xml:space="preserve">Zone </w:t>
                      </w:r>
                      <w:proofErr w:type="spellStart"/>
                      <w:r w:rsidRPr="00F00508">
                        <w:rPr>
                          <w:rFonts w:ascii="Arial" w:hAnsi="Arial" w:cs="Arial"/>
                          <w:bCs/>
                          <w:snapToGrid w:val="0"/>
                          <w:sz w:val="16"/>
                          <w:szCs w:val="16"/>
                          <w:lang w:val="fr-BE"/>
                        </w:rPr>
                        <w:t>Rohero</w:t>
                      </w:r>
                      <w:proofErr w:type="spellEnd"/>
                      <w:r w:rsidRPr="00F00508">
                        <w:rPr>
                          <w:rFonts w:ascii="Arial" w:hAnsi="Arial" w:cs="Arial"/>
                          <w:bCs/>
                          <w:snapToGrid w:val="0"/>
                          <w:sz w:val="16"/>
                          <w:szCs w:val="16"/>
                          <w:lang w:val="fr-BE"/>
                        </w:rPr>
                        <w:t>, Quartier INSS, Avenue de l’Aviation, N°06,</w:t>
                      </w: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B.P. 1156 BUJUMBURA,</w:t>
                      </w: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Tél. : (+257) 22 22 2149/22 22 67 29, 22 21 67 34/35,</w:t>
                      </w:r>
                    </w:p>
                    <w:p w:rsidR="00011233" w:rsidRPr="00F00508" w:rsidRDefault="00011233" w:rsidP="000A72C7">
                      <w:pPr>
                        <w:pStyle w:val="Pieddepage"/>
                        <w:jc w:val="center"/>
                        <w:rPr>
                          <w:rFonts w:ascii="Arial" w:hAnsi="Arial" w:cs="Arial"/>
                          <w:bCs/>
                          <w:snapToGrid w:val="0"/>
                          <w:sz w:val="16"/>
                          <w:szCs w:val="16"/>
                          <w:lang w:val="fr-BE"/>
                        </w:rPr>
                      </w:pPr>
                      <w:r w:rsidRPr="00F00508">
                        <w:rPr>
                          <w:rFonts w:ascii="Arial" w:hAnsi="Arial" w:cs="Arial"/>
                          <w:bCs/>
                          <w:snapToGrid w:val="0"/>
                          <w:sz w:val="16"/>
                          <w:szCs w:val="16"/>
                          <w:lang w:val="fr-BE"/>
                        </w:rPr>
                        <w:t>FAX : (+257) 22-222 635,</w:t>
                      </w:r>
                    </w:p>
                    <w:p w:rsidR="00011233" w:rsidRPr="00F00508" w:rsidRDefault="00011233" w:rsidP="000A72C7">
                      <w:pPr>
                        <w:pStyle w:val="Pieddepage"/>
                        <w:jc w:val="center"/>
                        <w:rPr>
                          <w:rFonts w:ascii="Arial" w:hAnsi="Arial" w:cs="Arial"/>
                          <w:sz w:val="16"/>
                          <w:szCs w:val="16"/>
                          <w:lang w:val="fr-BE"/>
                        </w:rPr>
                      </w:pPr>
                      <w:r w:rsidRPr="00F00508">
                        <w:rPr>
                          <w:rFonts w:ascii="Arial" w:hAnsi="Arial" w:cs="Arial"/>
                          <w:bCs/>
                          <w:snapToGrid w:val="0"/>
                          <w:sz w:val="16"/>
                          <w:szCs w:val="16"/>
                          <w:lang w:val="fr-BE"/>
                        </w:rPr>
                        <w:t xml:space="preserve">E-Mail : </w:t>
                      </w:r>
                      <w:hyperlink r:id="rId35" w:history="1">
                        <w:r w:rsidRPr="00F00508">
                          <w:rPr>
                            <w:rStyle w:val="Lienhypertexte"/>
                            <w:rFonts w:ascii="Arial" w:hAnsi="Arial" w:cs="Arial"/>
                            <w:bCs/>
                            <w:snapToGrid w:val="0"/>
                            <w:sz w:val="16"/>
                            <w:szCs w:val="16"/>
                            <w:lang w:val="fr-BE"/>
                          </w:rPr>
                          <w:t>isteebu@isteebu.bi</w:t>
                        </w:r>
                      </w:hyperlink>
                      <w:r w:rsidRPr="00F00508">
                        <w:rPr>
                          <w:rFonts w:ascii="Arial" w:hAnsi="Arial" w:cs="Arial"/>
                          <w:bCs/>
                          <w:snapToGrid w:val="0"/>
                          <w:sz w:val="16"/>
                          <w:szCs w:val="16"/>
                          <w:lang w:val="fr-BE"/>
                        </w:rPr>
                        <w:t xml:space="preserve">, </w:t>
                      </w:r>
                      <w:hyperlink r:id="rId36" w:history="1">
                        <w:r w:rsidRPr="00F00508">
                          <w:rPr>
                            <w:rStyle w:val="Lienhypertexte"/>
                            <w:rFonts w:ascii="Arial" w:hAnsi="Arial" w:cs="Arial"/>
                            <w:bCs/>
                            <w:snapToGrid w:val="0"/>
                            <w:sz w:val="16"/>
                            <w:szCs w:val="16"/>
                            <w:lang w:val="fr-BE"/>
                          </w:rPr>
                          <w:t>isteebubdi@gmail.com</w:t>
                        </w:r>
                      </w:hyperlink>
                      <w:r w:rsidRPr="00F00508">
                        <w:rPr>
                          <w:rFonts w:ascii="Arial" w:hAnsi="Arial" w:cs="Arial"/>
                          <w:sz w:val="16"/>
                          <w:szCs w:val="16"/>
                          <w:lang w:val="fr-BE"/>
                        </w:rPr>
                        <w:t>,</w:t>
                      </w:r>
                    </w:p>
                    <w:p w:rsidR="00011233" w:rsidRPr="00F00508" w:rsidRDefault="00011233" w:rsidP="000A72C7">
                      <w:pPr>
                        <w:pStyle w:val="Pieddepage"/>
                        <w:jc w:val="center"/>
                        <w:rPr>
                          <w:rFonts w:ascii="Arial" w:hAnsi="Arial" w:cs="Arial"/>
                          <w:sz w:val="16"/>
                          <w:szCs w:val="16"/>
                        </w:rPr>
                      </w:pPr>
                      <w:r w:rsidRPr="00F00508">
                        <w:rPr>
                          <w:rFonts w:ascii="Arial" w:hAnsi="Arial" w:cs="Arial"/>
                          <w:bCs/>
                          <w:sz w:val="16"/>
                          <w:szCs w:val="16"/>
                          <w:lang w:val="it-IT"/>
                        </w:rPr>
                        <w:t xml:space="preserve">Site Web : </w:t>
                      </w:r>
                      <w:hyperlink r:id="rId37" w:history="1">
                        <w:r w:rsidRPr="00F00508">
                          <w:rPr>
                            <w:rStyle w:val="Lienhypertexte"/>
                            <w:rFonts w:ascii="Arial" w:hAnsi="Arial" w:cs="Arial"/>
                            <w:bCs/>
                            <w:sz w:val="16"/>
                            <w:szCs w:val="16"/>
                            <w:lang w:val="it-IT"/>
                          </w:rPr>
                          <w:t>www.isteebu.bi</w:t>
                        </w:r>
                      </w:hyperlink>
                    </w:p>
                    <w:p w:rsidR="00011233" w:rsidRPr="00F00508" w:rsidRDefault="00011233" w:rsidP="000A72C7">
                      <w:pPr>
                        <w:pStyle w:val="Pieddepage"/>
                        <w:jc w:val="center"/>
                        <w:rPr>
                          <w:rFonts w:ascii="Arial" w:hAnsi="Arial" w:cs="Arial"/>
                          <w:sz w:val="16"/>
                          <w:szCs w:val="16"/>
                        </w:rPr>
                      </w:pPr>
                    </w:p>
                    <w:p w:rsidR="00011233" w:rsidRPr="00F00508" w:rsidRDefault="00011233" w:rsidP="000A72C7">
                      <w:pPr>
                        <w:jc w:val="center"/>
                        <w:rPr>
                          <w:rFonts w:ascii="Arial" w:hAnsi="Arial" w:cs="Arial"/>
                          <w:sz w:val="16"/>
                          <w:szCs w:val="16"/>
                        </w:rPr>
                      </w:pPr>
                      <w:r w:rsidRPr="00F00508">
                        <w:rPr>
                          <w:rFonts w:ascii="Arial" w:hAnsi="Arial" w:cs="Arial"/>
                          <w:bCs/>
                          <w:sz w:val="16"/>
                          <w:szCs w:val="16"/>
                          <w:lang w:val="it-IT"/>
                        </w:rPr>
                        <w:t xml:space="preserve">Devise: </w:t>
                      </w:r>
                      <w:r w:rsidRPr="00F00508">
                        <w:rPr>
                          <w:rFonts w:ascii="Arial" w:hAnsi="Arial" w:cs="Arial"/>
                          <w:bCs/>
                          <w:i/>
                          <w:color w:val="222AD0"/>
                          <w:sz w:val="16"/>
                          <w:szCs w:val="16"/>
                          <w:lang w:val="it-IT"/>
                        </w:rPr>
                        <w:t>” En marche avec des statistiques fiables au service du développement”</w:t>
                      </w:r>
                    </w:p>
                  </w:txbxContent>
                </v:textbox>
              </v:shape>
            </w:pict>
          </mc:Fallback>
        </mc:AlternateContent>
      </w:r>
    </w:p>
    <w:p w:rsidR="000A72C7" w:rsidRPr="00C472F8" w:rsidRDefault="000A72C7" w:rsidP="007C34BC">
      <w:pPr>
        <w:rPr>
          <w:rFonts w:ascii="Arial" w:hAnsi="Arial" w:cs="Arial"/>
          <w:sz w:val="24"/>
          <w:szCs w:val="24"/>
        </w:rPr>
      </w:pPr>
    </w:p>
    <w:p w:rsidR="000A72C7" w:rsidRPr="00C472F8" w:rsidRDefault="000A72C7" w:rsidP="000A72C7">
      <w:pPr>
        <w:ind w:left="708"/>
        <w:rPr>
          <w:rFonts w:ascii="Arial" w:hAnsi="Arial" w:cs="Arial"/>
          <w:sz w:val="24"/>
          <w:szCs w:val="24"/>
        </w:rPr>
      </w:pPr>
      <w:r w:rsidRPr="00C472F8">
        <w:rPr>
          <w:rFonts w:ascii="Arial" w:hAnsi="Arial" w:cs="Arial"/>
          <w:noProof/>
          <w:sz w:val="24"/>
          <w:szCs w:val="24"/>
          <w:lang w:eastAsia="fr-FR"/>
        </w:rPr>
        <mc:AlternateContent>
          <mc:Choice Requires="wps">
            <w:drawing>
              <wp:anchor distT="0" distB="0" distL="114300" distR="114300" simplePos="0" relativeHeight="251658240" behindDoc="0" locked="0" layoutInCell="1" allowOverlap="1">
                <wp:simplePos x="0" y="0"/>
                <wp:positionH relativeFrom="column">
                  <wp:posOffset>-2623185</wp:posOffset>
                </wp:positionH>
                <wp:positionV relativeFrom="paragraph">
                  <wp:posOffset>668733</wp:posOffset>
                </wp:positionV>
                <wp:extent cx="10808335" cy="552450"/>
                <wp:effectExtent l="8255" t="5715" r="13335" b="1333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8335" cy="552450"/>
                        </a:xfrm>
                        <a:prstGeom prst="rect">
                          <a:avLst/>
                        </a:prstGeom>
                        <a:solidFill>
                          <a:schemeClr val="bg1">
                            <a:lumMod val="100000"/>
                            <a:lumOff val="0"/>
                          </a:schemeClr>
                        </a:solidFill>
                        <a:ln w="9525">
                          <a:solidFill>
                            <a:srgbClr val="92D050"/>
                          </a:solidFill>
                          <a:miter lim="800000"/>
                          <a:headEnd/>
                          <a:tailEnd/>
                        </a:ln>
                      </wps:spPr>
                      <wps:txbx>
                        <w:txbxContent>
                          <w:p w:rsidR="00011233" w:rsidRDefault="00011233" w:rsidP="000A72C7">
                            <w:pPr>
                              <w:jc w:val="center"/>
                            </w:pPr>
                            <w:r w:rsidRPr="00121C0D">
                              <w:rPr>
                                <w:noProof/>
                                <w:lang w:eastAsia="fr-FR"/>
                              </w:rPr>
                              <w:drawing>
                                <wp:inline distT="0" distB="0" distL="0" distR="0" wp14:anchorId="7194A701" wp14:editId="6ED7BA56">
                                  <wp:extent cx="1013900" cy="474453"/>
                                  <wp:effectExtent l="1905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5146183" wp14:editId="59EDCA8F">
                                  <wp:extent cx="1013900" cy="474453"/>
                                  <wp:effectExtent l="19050" t="0" r="0" b="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1280C657" wp14:editId="7145AAC7">
                                  <wp:extent cx="1013900" cy="474453"/>
                                  <wp:effectExtent l="19050" t="0" r="0" b="0"/>
                                  <wp:docPr id="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B5579F0" wp14:editId="4933E426">
                                  <wp:extent cx="1013900" cy="474453"/>
                                  <wp:effectExtent l="19050" t="0" r="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6C4584C" wp14:editId="157C5B4A">
                                  <wp:extent cx="1013900" cy="474453"/>
                                  <wp:effectExtent l="19050" t="0" r="0" b="0"/>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5EC6ED23" wp14:editId="10844DF4">
                                  <wp:extent cx="1013900" cy="474453"/>
                                  <wp:effectExtent l="19050" t="0" r="0"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D232D2">
                              <w:rPr>
                                <w:noProof/>
                                <w:lang w:eastAsia="fr-FR"/>
                              </w:rPr>
                              <w:drawing>
                                <wp:inline distT="0" distB="0" distL="0" distR="0" wp14:anchorId="3EAF553E" wp14:editId="67660FED">
                                  <wp:extent cx="1013900" cy="474453"/>
                                  <wp:effectExtent l="19050" t="0" r="0" b="0"/>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016605" cy="4757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41" type="#_x0000_t202" style="position:absolute;left:0;text-align:left;margin-left:-206.55pt;margin-top:52.65pt;width:851.0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" fillcolor="white [3212]" strokecolor="#92d050">
                <v:textbox>
                  <w:txbxContent>
                    <w:p w:rsidR="00011233" w:rsidRDefault="00011233" w:rsidP="000A72C7">
                      <w:pPr>
                        <w:jc w:val="center"/>
                      </w:pPr>
                      <w:r w:rsidRPr="00121C0D">
                        <w:rPr>
                          <w:noProof/>
                          <w:lang w:eastAsia="fr-FR"/>
                        </w:rPr>
                        <w:drawing>
                          <wp:inline distT="0" distB="0" distL="0" distR="0" wp14:anchorId="7194A701" wp14:editId="6ED7BA56">
                            <wp:extent cx="1013900" cy="474453"/>
                            <wp:effectExtent l="1905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5146183" wp14:editId="59EDCA8F">
                            <wp:extent cx="1013900" cy="474453"/>
                            <wp:effectExtent l="19050" t="0" r="0" b="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1280C657" wp14:editId="7145AAC7">
                            <wp:extent cx="1013900" cy="474453"/>
                            <wp:effectExtent l="19050" t="0" r="0" b="0"/>
                            <wp:docPr id="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B5579F0" wp14:editId="4933E426">
                            <wp:extent cx="1013900" cy="474453"/>
                            <wp:effectExtent l="19050" t="0" r="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66C4584C" wp14:editId="157C5B4A">
                            <wp:extent cx="1013900" cy="474453"/>
                            <wp:effectExtent l="19050" t="0" r="0" b="0"/>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121C0D">
                        <w:rPr>
                          <w:noProof/>
                          <w:lang w:eastAsia="fr-FR"/>
                        </w:rPr>
                        <w:drawing>
                          <wp:inline distT="0" distB="0" distL="0" distR="0" wp14:anchorId="5EC6ED23" wp14:editId="10844DF4">
                            <wp:extent cx="1013900" cy="474453"/>
                            <wp:effectExtent l="19050" t="0" r="0"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r w:rsidRPr="00D232D2">
                        <w:rPr>
                          <w:noProof/>
                          <w:lang w:eastAsia="fr-FR"/>
                        </w:rPr>
                        <w:drawing>
                          <wp:inline distT="0" distB="0" distL="0" distR="0" wp14:anchorId="3EAF553E" wp14:editId="67660FED">
                            <wp:extent cx="1013900" cy="474453"/>
                            <wp:effectExtent l="19050" t="0" r="0" b="0"/>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16605" cy="475719"/>
                                    </a:xfrm>
                                    <a:prstGeom prst="rect">
                                      <a:avLst/>
                                    </a:prstGeom>
                                    <a:noFill/>
                                    <a:ln w="9525">
                                      <a:noFill/>
                                      <a:miter lim="800000"/>
                                      <a:headEnd/>
                                      <a:tailEnd/>
                                    </a:ln>
                                  </pic:spPr>
                                </pic:pic>
                              </a:graphicData>
                            </a:graphic>
                          </wp:inline>
                        </w:drawing>
                      </w:r>
                    </w:p>
                  </w:txbxContent>
                </v:textbox>
              </v:shape>
            </w:pict>
          </mc:Fallback>
        </mc:AlternateContent>
      </w:r>
    </w:p>
    <w:p w:rsidR="000A72C7" w:rsidRPr="00C472F8" w:rsidRDefault="000A72C7" w:rsidP="000A72C7">
      <w:pPr>
        <w:jc w:val="both"/>
        <w:rPr>
          <w:rFonts w:ascii="Arial" w:hAnsi="Arial" w:cs="Arial"/>
          <w:sz w:val="24"/>
          <w:szCs w:val="24"/>
        </w:rPr>
      </w:pPr>
      <w:r w:rsidRPr="00C472F8">
        <w:rPr>
          <w:rFonts w:ascii="Arial" w:hAnsi="Arial" w:cs="Arial"/>
          <w:sz w:val="24"/>
          <w:szCs w:val="24"/>
        </w:rPr>
        <w:lastRenderedPageBreak/>
        <w:t>L’Institut de Statistiques et d’Etudes Economiques du Burundi a le plaisir de mettre à la disposition des utilisateurs, l’Indice National des Prix à la Consommation des ménages au Burundi du mois</w:t>
      </w:r>
      <w:r w:rsidR="005F03BD">
        <w:rPr>
          <w:rFonts w:ascii="Arial" w:hAnsi="Arial" w:cs="Arial"/>
          <w:sz w:val="24"/>
          <w:szCs w:val="24"/>
        </w:rPr>
        <w:t xml:space="preserve"> </w:t>
      </w:r>
      <w:r w:rsidR="00524E69">
        <w:rPr>
          <w:rFonts w:ascii="Arial" w:hAnsi="Arial" w:cs="Arial"/>
          <w:sz w:val="24"/>
          <w:szCs w:val="24"/>
        </w:rPr>
        <w:t>de novembre</w:t>
      </w:r>
      <w:r w:rsidR="00047E15">
        <w:rPr>
          <w:rFonts w:ascii="Arial" w:hAnsi="Arial" w:cs="Arial"/>
          <w:sz w:val="24"/>
          <w:szCs w:val="24"/>
        </w:rPr>
        <w:t xml:space="preserve"> </w:t>
      </w:r>
      <w:r w:rsidRPr="00C472F8">
        <w:rPr>
          <w:rFonts w:ascii="Arial" w:hAnsi="Arial" w:cs="Arial"/>
          <w:sz w:val="24"/>
          <w:szCs w:val="24"/>
        </w:rPr>
        <w:t>2021.</w:t>
      </w:r>
    </w:p>
    <w:p w:rsidR="000A72C7" w:rsidRPr="00C472F8" w:rsidRDefault="000A72C7" w:rsidP="000A72C7">
      <w:pPr>
        <w:jc w:val="both"/>
        <w:rPr>
          <w:rFonts w:ascii="Arial" w:hAnsi="Arial" w:cs="Arial"/>
          <w:sz w:val="24"/>
          <w:szCs w:val="24"/>
        </w:rPr>
      </w:pPr>
      <w:r w:rsidRPr="00C472F8">
        <w:rPr>
          <w:rFonts w:ascii="Arial" w:hAnsi="Arial" w:cs="Arial"/>
          <w:sz w:val="24"/>
          <w:szCs w:val="24"/>
        </w:rPr>
        <w:t xml:space="preserve">Le présent indice base 100 en 2016/2017 est une rénovation de l’ancien indice qui a comme base 100 en décembre 2013. Il couvre tout le territoire national (provinces </w:t>
      </w:r>
      <w:proofErr w:type="spellStart"/>
      <w:r w:rsidRPr="00C472F8">
        <w:rPr>
          <w:rFonts w:ascii="Arial" w:hAnsi="Arial" w:cs="Arial"/>
          <w:sz w:val="24"/>
          <w:szCs w:val="24"/>
        </w:rPr>
        <w:t>Bubanza</w:t>
      </w:r>
      <w:proofErr w:type="spellEnd"/>
      <w:r w:rsidRPr="00C472F8">
        <w:rPr>
          <w:rFonts w:ascii="Arial" w:hAnsi="Arial" w:cs="Arial"/>
          <w:sz w:val="24"/>
          <w:szCs w:val="24"/>
        </w:rPr>
        <w:t xml:space="preserve">, Bujumbura, Bururi, </w:t>
      </w:r>
      <w:proofErr w:type="spellStart"/>
      <w:r w:rsidRPr="00C472F8">
        <w:rPr>
          <w:rFonts w:ascii="Arial" w:hAnsi="Arial" w:cs="Arial"/>
          <w:sz w:val="24"/>
          <w:szCs w:val="24"/>
        </w:rPr>
        <w:t>Cankuzo</w:t>
      </w:r>
      <w:proofErr w:type="spellEnd"/>
      <w:r w:rsidRPr="00C472F8">
        <w:rPr>
          <w:rFonts w:ascii="Arial" w:hAnsi="Arial" w:cs="Arial"/>
          <w:sz w:val="24"/>
          <w:szCs w:val="24"/>
        </w:rPr>
        <w:t xml:space="preserve">, </w:t>
      </w:r>
      <w:proofErr w:type="spellStart"/>
      <w:r w:rsidRPr="00C472F8">
        <w:rPr>
          <w:rFonts w:ascii="Arial" w:hAnsi="Arial" w:cs="Arial"/>
          <w:sz w:val="24"/>
          <w:szCs w:val="24"/>
        </w:rPr>
        <w:t>Cibitoke</w:t>
      </w:r>
      <w:proofErr w:type="spellEnd"/>
      <w:r w:rsidRPr="00C472F8">
        <w:rPr>
          <w:rFonts w:ascii="Arial" w:hAnsi="Arial" w:cs="Arial"/>
          <w:sz w:val="24"/>
          <w:szCs w:val="24"/>
        </w:rPr>
        <w:t xml:space="preserve">, Gitega, </w:t>
      </w:r>
      <w:proofErr w:type="spellStart"/>
      <w:r w:rsidRPr="00C472F8">
        <w:rPr>
          <w:rFonts w:ascii="Arial" w:hAnsi="Arial" w:cs="Arial"/>
          <w:sz w:val="24"/>
          <w:szCs w:val="24"/>
        </w:rPr>
        <w:t>Karusi</w:t>
      </w:r>
      <w:proofErr w:type="spellEnd"/>
      <w:r w:rsidRPr="00C472F8">
        <w:rPr>
          <w:rFonts w:ascii="Arial" w:hAnsi="Arial" w:cs="Arial"/>
          <w:sz w:val="24"/>
          <w:szCs w:val="24"/>
        </w:rPr>
        <w:t xml:space="preserve">, </w:t>
      </w:r>
      <w:proofErr w:type="spellStart"/>
      <w:r w:rsidRPr="00C472F8">
        <w:rPr>
          <w:rFonts w:ascii="Arial" w:hAnsi="Arial" w:cs="Arial"/>
          <w:sz w:val="24"/>
          <w:szCs w:val="24"/>
        </w:rPr>
        <w:t>Kayanza</w:t>
      </w:r>
      <w:proofErr w:type="spellEnd"/>
      <w:r w:rsidRPr="00C472F8">
        <w:rPr>
          <w:rFonts w:ascii="Arial" w:hAnsi="Arial" w:cs="Arial"/>
          <w:sz w:val="24"/>
          <w:szCs w:val="24"/>
        </w:rPr>
        <w:t xml:space="preserve">, </w:t>
      </w:r>
      <w:proofErr w:type="spellStart"/>
      <w:r w:rsidRPr="00C472F8">
        <w:rPr>
          <w:rFonts w:ascii="Arial" w:hAnsi="Arial" w:cs="Arial"/>
          <w:sz w:val="24"/>
          <w:szCs w:val="24"/>
        </w:rPr>
        <w:t>Kirundo</w:t>
      </w:r>
      <w:proofErr w:type="spellEnd"/>
      <w:r w:rsidRPr="00C472F8">
        <w:rPr>
          <w:rFonts w:ascii="Arial" w:hAnsi="Arial" w:cs="Arial"/>
          <w:sz w:val="24"/>
          <w:szCs w:val="24"/>
        </w:rPr>
        <w:t xml:space="preserve">, </w:t>
      </w:r>
      <w:proofErr w:type="spellStart"/>
      <w:r w:rsidRPr="00C472F8">
        <w:rPr>
          <w:rFonts w:ascii="Arial" w:hAnsi="Arial" w:cs="Arial"/>
          <w:sz w:val="24"/>
          <w:szCs w:val="24"/>
        </w:rPr>
        <w:t>Makamba</w:t>
      </w:r>
      <w:proofErr w:type="spellEnd"/>
      <w:r w:rsidRPr="00C472F8">
        <w:rPr>
          <w:rFonts w:ascii="Arial" w:hAnsi="Arial" w:cs="Arial"/>
          <w:sz w:val="24"/>
          <w:szCs w:val="24"/>
        </w:rPr>
        <w:t xml:space="preserve">, </w:t>
      </w:r>
      <w:proofErr w:type="spellStart"/>
      <w:r w:rsidRPr="00C472F8">
        <w:rPr>
          <w:rFonts w:ascii="Arial" w:hAnsi="Arial" w:cs="Arial"/>
          <w:sz w:val="24"/>
          <w:szCs w:val="24"/>
        </w:rPr>
        <w:t>Muramvya</w:t>
      </w:r>
      <w:proofErr w:type="spellEnd"/>
      <w:r w:rsidRPr="00C472F8">
        <w:rPr>
          <w:rFonts w:ascii="Arial" w:hAnsi="Arial" w:cs="Arial"/>
          <w:sz w:val="24"/>
          <w:szCs w:val="24"/>
        </w:rPr>
        <w:t xml:space="preserve">, </w:t>
      </w:r>
      <w:proofErr w:type="spellStart"/>
      <w:r w:rsidRPr="00C472F8">
        <w:rPr>
          <w:rFonts w:ascii="Arial" w:hAnsi="Arial" w:cs="Arial"/>
          <w:sz w:val="24"/>
          <w:szCs w:val="24"/>
        </w:rPr>
        <w:t>Muyinga</w:t>
      </w:r>
      <w:proofErr w:type="spellEnd"/>
      <w:r w:rsidRPr="00C472F8">
        <w:rPr>
          <w:rFonts w:ascii="Arial" w:hAnsi="Arial" w:cs="Arial"/>
          <w:sz w:val="24"/>
          <w:szCs w:val="24"/>
        </w:rPr>
        <w:t xml:space="preserve">, </w:t>
      </w:r>
      <w:proofErr w:type="spellStart"/>
      <w:r w:rsidRPr="00C472F8">
        <w:rPr>
          <w:rFonts w:ascii="Arial" w:hAnsi="Arial" w:cs="Arial"/>
          <w:sz w:val="24"/>
          <w:szCs w:val="24"/>
        </w:rPr>
        <w:t>Mwaro</w:t>
      </w:r>
      <w:proofErr w:type="spellEnd"/>
      <w:r w:rsidRPr="00C472F8">
        <w:rPr>
          <w:rFonts w:ascii="Arial" w:hAnsi="Arial" w:cs="Arial"/>
          <w:sz w:val="24"/>
          <w:szCs w:val="24"/>
        </w:rPr>
        <w:t xml:space="preserve">, Ngozi, </w:t>
      </w:r>
      <w:proofErr w:type="spellStart"/>
      <w:r w:rsidRPr="00C472F8">
        <w:rPr>
          <w:rFonts w:ascii="Arial" w:hAnsi="Arial" w:cs="Arial"/>
          <w:sz w:val="24"/>
          <w:szCs w:val="24"/>
        </w:rPr>
        <w:t>Rumonge</w:t>
      </w:r>
      <w:proofErr w:type="spellEnd"/>
      <w:r w:rsidRPr="00C472F8">
        <w:rPr>
          <w:rFonts w:ascii="Arial" w:hAnsi="Arial" w:cs="Arial"/>
          <w:sz w:val="24"/>
          <w:szCs w:val="24"/>
        </w:rPr>
        <w:t>, Rutana, Ruyigi et Bujumbura Mairie) tant en milieu urbain que rural. Les pondérations dérivent de l’enquête sur les conditions de vie des ménages (ECVMB2013/2014-Volet dépenses).</w:t>
      </w:r>
    </w:p>
    <w:p w:rsidR="000A72C7" w:rsidRPr="00C472F8" w:rsidRDefault="000A72C7" w:rsidP="000A72C7">
      <w:pPr>
        <w:jc w:val="both"/>
        <w:rPr>
          <w:rFonts w:ascii="Arial" w:hAnsi="Arial" w:cs="Arial"/>
          <w:sz w:val="24"/>
          <w:szCs w:val="24"/>
        </w:rPr>
      </w:pPr>
      <w:r w:rsidRPr="00C472F8">
        <w:rPr>
          <w:rFonts w:ascii="Arial" w:hAnsi="Arial" w:cs="Arial"/>
          <w:sz w:val="24"/>
          <w:szCs w:val="24"/>
        </w:rPr>
        <w:t xml:space="preserve">Les indices d’agrégats élémentaires sont des indices de Jevons. Les indices de niveau supérieurs sont des indices de </w:t>
      </w:r>
      <w:proofErr w:type="spellStart"/>
      <w:r w:rsidRPr="00C472F8">
        <w:rPr>
          <w:rFonts w:ascii="Arial" w:hAnsi="Arial" w:cs="Arial"/>
          <w:sz w:val="24"/>
          <w:szCs w:val="24"/>
        </w:rPr>
        <w:t>Laspeyres</w:t>
      </w:r>
      <w:proofErr w:type="spellEnd"/>
      <w:r w:rsidRPr="00C472F8">
        <w:rPr>
          <w:rFonts w:ascii="Arial" w:hAnsi="Arial" w:cs="Arial"/>
          <w:sz w:val="24"/>
          <w:szCs w:val="24"/>
        </w:rPr>
        <w:t>. L’indice national est un indice pondéré des indices provinciaux des 18 provinces du Burundi. Les indices nationaux sont disponibles à partir des indices des postes de consommation.</w:t>
      </w:r>
    </w:p>
    <w:p w:rsidR="00FA4109" w:rsidRPr="00C472F8" w:rsidRDefault="00FA410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6C4BB9" w:rsidRPr="00C472F8" w:rsidRDefault="006C4BB9">
      <w:pPr>
        <w:rPr>
          <w:rFonts w:ascii="Arial" w:hAnsi="Arial" w:cs="Arial"/>
          <w:sz w:val="24"/>
          <w:szCs w:val="24"/>
        </w:rPr>
      </w:pPr>
    </w:p>
    <w:p w:rsidR="00C43689" w:rsidRPr="00C472F8" w:rsidRDefault="00C43689" w:rsidP="00C472F8">
      <w:pPr>
        <w:jc w:val="both"/>
        <w:rPr>
          <w:rFonts w:ascii="Arial" w:hAnsi="Arial" w:cs="Arial"/>
          <w:b/>
          <w:color w:val="44546A" w:themeColor="text2"/>
          <w:sz w:val="24"/>
          <w:szCs w:val="24"/>
        </w:rPr>
      </w:pPr>
    </w:p>
    <w:p w:rsidR="006C4BB9" w:rsidRPr="008D0AEC" w:rsidRDefault="006C4BB9" w:rsidP="00C3552B">
      <w:pPr>
        <w:pStyle w:val="Paragraphedeliste"/>
        <w:numPr>
          <w:ilvl w:val="0"/>
          <w:numId w:val="7"/>
        </w:numPr>
        <w:jc w:val="both"/>
        <w:rPr>
          <w:rFonts w:ascii="Arial" w:eastAsiaTheme="minorHAnsi" w:hAnsi="Arial" w:cs="Arial"/>
          <w:sz w:val="24"/>
          <w:szCs w:val="24"/>
        </w:rPr>
      </w:pPr>
      <w:r w:rsidRPr="008D0AEC">
        <w:rPr>
          <w:rFonts w:ascii="Arial" w:hAnsi="Arial" w:cs="Arial"/>
          <w:b/>
          <w:sz w:val="24"/>
          <w:szCs w:val="24"/>
        </w:rPr>
        <w:lastRenderedPageBreak/>
        <w:t>Inflation annuelle</w:t>
      </w:r>
      <w:r w:rsidR="003C4B5A" w:rsidRPr="008D0AEC">
        <w:rPr>
          <w:rFonts w:ascii="Arial" w:hAnsi="Arial" w:cs="Arial"/>
          <w:b/>
          <w:sz w:val="24"/>
          <w:szCs w:val="24"/>
        </w:rPr>
        <w:t xml:space="preserve"> </w:t>
      </w:r>
    </w:p>
    <w:p w:rsidR="006C4BB9" w:rsidRPr="00C472F8" w:rsidRDefault="006C4BB9" w:rsidP="00BE5D47">
      <w:pPr>
        <w:jc w:val="both"/>
        <w:rPr>
          <w:rFonts w:ascii="Arial" w:hAnsi="Arial" w:cs="Arial"/>
          <w:b/>
          <w:color w:val="44546A" w:themeColor="text2"/>
          <w:sz w:val="24"/>
          <w:szCs w:val="24"/>
        </w:rPr>
      </w:pPr>
      <w:r w:rsidRPr="00C472F8">
        <w:rPr>
          <w:rFonts w:ascii="Arial" w:hAnsi="Arial" w:cs="Arial"/>
          <w:b/>
          <w:color w:val="44546A" w:themeColor="text2"/>
          <w:sz w:val="24"/>
          <w:szCs w:val="24"/>
        </w:rPr>
        <w:t>Le taux d’inflation annuel s’établit</w:t>
      </w:r>
      <w:r w:rsidR="006C73A1" w:rsidRPr="00C472F8">
        <w:rPr>
          <w:rFonts w:ascii="Arial" w:hAnsi="Arial" w:cs="Arial"/>
          <w:b/>
          <w:color w:val="44546A" w:themeColor="text2"/>
          <w:sz w:val="24"/>
          <w:szCs w:val="24"/>
        </w:rPr>
        <w:t xml:space="preserve"> à </w:t>
      </w:r>
      <w:r w:rsidR="00460F7E" w:rsidRPr="00370092">
        <w:rPr>
          <w:rFonts w:ascii="Arial" w:hAnsi="Arial" w:cs="Arial"/>
          <w:b/>
          <w:color w:val="44546A" w:themeColor="text2"/>
          <w:sz w:val="24"/>
          <w:szCs w:val="24"/>
        </w:rPr>
        <w:t>8,2</w:t>
      </w:r>
      <w:r w:rsidRPr="00C472F8">
        <w:rPr>
          <w:rFonts w:ascii="Arial" w:hAnsi="Arial" w:cs="Arial"/>
          <w:b/>
          <w:color w:val="44546A" w:themeColor="text2"/>
          <w:sz w:val="24"/>
          <w:szCs w:val="24"/>
        </w:rPr>
        <w:t xml:space="preserve">% en </w:t>
      </w:r>
      <w:r w:rsidR="00830ECC">
        <w:rPr>
          <w:rFonts w:ascii="Arial" w:hAnsi="Arial" w:cs="Arial"/>
          <w:b/>
          <w:color w:val="44546A" w:themeColor="text2"/>
          <w:sz w:val="24"/>
          <w:szCs w:val="24"/>
        </w:rPr>
        <w:t>novembre</w:t>
      </w:r>
      <w:r w:rsidRPr="00C21A18">
        <w:rPr>
          <w:rFonts w:ascii="Arial" w:hAnsi="Arial" w:cs="Arial"/>
          <w:b/>
          <w:color w:val="44546A" w:themeColor="text2"/>
          <w:sz w:val="24"/>
          <w:szCs w:val="24"/>
        </w:rPr>
        <w:t xml:space="preserve"> </w:t>
      </w:r>
      <w:r w:rsidRPr="00C472F8">
        <w:rPr>
          <w:rFonts w:ascii="Arial" w:hAnsi="Arial" w:cs="Arial"/>
          <w:b/>
          <w:color w:val="44546A" w:themeColor="text2"/>
          <w:sz w:val="24"/>
          <w:szCs w:val="24"/>
        </w:rPr>
        <w:t>2021.</w:t>
      </w:r>
    </w:p>
    <w:p w:rsidR="006C4BB9" w:rsidRDefault="006C4BB9" w:rsidP="00BE5D47">
      <w:pPr>
        <w:jc w:val="both"/>
        <w:rPr>
          <w:rFonts w:ascii="Arial" w:hAnsi="Arial" w:cs="Arial"/>
          <w:sz w:val="24"/>
          <w:szCs w:val="24"/>
        </w:rPr>
      </w:pPr>
      <w:r w:rsidRPr="00C472F8">
        <w:rPr>
          <w:rFonts w:ascii="Arial" w:hAnsi="Arial" w:cs="Arial"/>
          <w:sz w:val="24"/>
          <w:szCs w:val="24"/>
        </w:rPr>
        <w:t xml:space="preserve">Au cours de l’année ayant pris fin en </w:t>
      </w:r>
      <w:r w:rsidR="00524E69" w:rsidRPr="00524E69">
        <w:rPr>
          <w:rFonts w:ascii="Arial" w:hAnsi="Arial" w:cs="Arial"/>
          <w:sz w:val="24"/>
          <w:szCs w:val="24"/>
        </w:rPr>
        <w:t>novembre</w:t>
      </w:r>
      <w:r w:rsidR="001B7758">
        <w:rPr>
          <w:rFonts w:ascii="Arial" w:hAnsi="Arial" w:cs="Arial"/>
          <w:sz w:val="24"/>
          <w:szCs w:val="24"/>
        </w:rPr>
        <w:t xml:space="preserve"> </w:t>
      </w:r>
      <w:r w:rsidRPr="00C472F8">
        <w:rPr>
          <w:rFonts w:ascii="Arial" w:hAnsi="Arial" w:cs="Arial"/>
          <w:sz w:val="24"/>
          <w:szCs w:val="24"/>
        </w:rPr>
        <w:t xml:space="preserve">2021, l’inflation annuelle globale s’élève </w:t>
      </w:r>
      <w:r w:rsidR="006C73A1" w:rsidRPr="00C472F8">
        <w:rPr>
          <w:rFonts w:ascii="Arial" w:hAnsi="Arial" w:cs="Arial"/>
          <w:sz w:val="24"/>
          <w:szCs w:val="24"/>
        </w:rPr>
        <w:t xml:space="preserve">à </w:t>
      </w:r>
      <w:r w:rsidR="00460F7E" w:rsidRPr="00370092">
        <w:rPr>
          <w:rFonts w:ascii="Arial" w:hAnsi="Arial" w:cs="Arial"/>
          <w:sz w:val="24"/>
          <w:szCs w:val="24"/>
        </w:rPr>
        <w:t>8,2</w:t>
      </w:r>
      <w:r w:rsidR="006C73A1" w:rsidRPr="00460F7E">
        <w:rPr>
          <w:rFonts w:ascii="Arial" w:hAnsi="Arial" w:cs="Arial"/>
          <w:sz w:val="24"/>
          <w:szCs w:val="24"/>
        </w:rPr>
        <w:t xml:space="preserve"> </w:t>
      </w:r>
      <w:r w:rsidR="006C73A1" w:rsidRPr="00057ACC">
        <w:rPr>
          <w:rFonts w:ascii="Arial" w:hAnsi="Arial" w:cs="Arial"/>
          <w:sz w:val="24"/>
          <w:szCs w:val="24"/>
        </w:rPr>
        <w:t xml:space="preserve">% </w:t>
      </w:r>
      <w:r w:rsidR="0059731E">
        <w:rPr>
          <w:rFonts w:ascii="Arial" w:hAnsi="Arial" w:cs="Arial"/>
          <w:sz w:val="24"/>
          <w:szCs w:val="24"/>
        </w:rPr>
        <w:t>contre</w:t>
      </w:r>
      <w:r w:rsidR="00057ACC">
        <w:rPr>
          <w:rFonts w:ascii="Arial" w:hAnsi="Arial" w:cs="Arial"/>
          <w:sz w:val="24"/>
          <w:szCs w:val="24"/>
        </w:rPr>
        <w:t xml:space="preserve"> </w:t>
      </w:r>
      <w:r w:rsidR="00370092">
        <w:rPr>
          <w:rFonts w:ascii="Arial" w:hAnsi="Arial" w:cs="Arial"/>
          <w:sz w:val="24"/>
          <w:szCs w:val="24"/>
        </w:rPr>
        <w:t xml:space="preserve">une même variation </w:t>
      </w:r>
      <w:r w:rsidR="00524E69" w:rsidRPr="00370092">
        <w:rPr>
          <w:rFonts w:ascii="Arial" w:hAnsi="Arial" w:cs="Arial"/>
          <w:sz w:val="24"/>
          <w:szCs w:val="24"/>
        </w:rPr>
        <w:t>8,2</w:t>
      </w:r>
      <w:r w:rsidR="00524E69" w:rsidRPr="00460F7E">
        <w:rPr>
          <w:rFonts w:ascii="Arial" w:hAnsi="Arial" w:cs="Arial"/>
          <w:sz w:val="24"/>
          <w:szCs w:val="24"/>
        </w:rPr>
        <w:t xml:space="preserve"> </w:t>
      </w:r>
      <w:r w:rsidRPr="00057ACC">
        <w:rPr>
          <w:rFonts w:ascii="Arial" w:hAnsi="Arial" w:cs="Arial"/>
          <w:sz w:val="24"/>
          <w:szCs w:val="24"/>
        </w:rPr>
        <w:t>%</w:t>
      </w:r>
      <w:r w:rsidR="0059731E" w:rsidRPr="0059731E">
        <w:rPr>
          <w:rFonts w:ascii="Arial" w:hAnsi="Arial" w:cs="Arial"/>
          <w:sz w:val="24"/>
          <w:szCs w:val="24"/>
        </w:rPr>
        <w:t xml:space="preserve"> </w:t>
      </w:r>
      <w:r w:rsidR="00370092">
        <w:rPr>
          <w:rFonts w:ascii="Arial" w:hAnsi="Arial" w:cs="Arial"/>
          <w:sz w:val="24"/>
          <w:szCs w:val="24"/>
        </w:rPr>
        <w:t xml:space="preserve">que </w:t>
      </w:r>
      <w:r w:rsidR="0059731E" w:rsidRPr="00C472F8">
        <w:rPr>
          <w:rFonts w:ascii="Arial" w:hAnsi="Arial" w:cs="Arial"/>
          <w:sz w:val="24"/>
          <w:szCs w:val="24"/>
        </w:rPr>
        <w:t xml:space="preserve">le mois </w:t>
      </w:r>
      <w:r w:rsidR="00262EB9" w:rsidRPr="00205B06">
        <w:rPr>
          <w:rFonts w:ascii="Arial" w:hAnsi="Arial" w:cs="Arial"/>
          <w:sz w:val="24"/>
          <w:szCs w:val="24"/>
        </w:rPr>
        <w:t>d</w:t>
      </w:r>
      <w:r w:rsidR="00830ECC">
        <w:rPr>
          <w:rFonts w:ascii="Arial" w:hAnsi="Arial" w:cs="Arial"/>
          <w:sz w:val="24"/>
          <w:szCs w:val="24"/>
        </w:rPr>
        <w:t>’octobre</w:t>
      </w:r>
      <w:r w:rsidR="001B7758">
        <w:rPr>
          <w:rFonts w:ascii="Arial" w:hAnsi="Arial" w:cs="Arial"/>
          <w:sz w:val="24"/>
          <w:szCs w:val="24"/>
        </w:rPr>
        <w:t xml:space="preserve"> </w:t>
      </w:r>
      <w:r w:rsidR="0059731E" w:rsidRPr="00C472F8">
        <w:rPr>
          <w:rFonts w:ascii="Arial" w:hAnsi="Arial" w:cs="Arial"/>
          <w:sz w:val="24"/>
          <w:szCs w:val="24"/>
        </w:rPr>
        <w:t>2021</w:t>
      </w:r>
      <w:r w:rsidRPr="00C472F8">
        <w:rPr>
          <w:rFonts w:ascii="Arial" w:hAnsi="Arial" w:cs="Arial"/>
          <w:sz w:val="24"/>
          <w:szCs w:val="24"/>
        </w:rPr>
        <w:t xml:space="preserve">. En glissement annuel, l’indice des prix à la consommation est en </w:t>
      </w:r>
      <w:r w:rsidR="006C73A1" w:rsidRPr="00460F7E">
        <w:rPr>
          <w:rFonts w:ascii="Arial" w:hAnsi="Arial" w:cs="Arial"/>
          <w:sz w:val="24"/>
          <w:szCs w:val="24"/>
        </w:rPr>
        <w:t xml:space="preserve">hausse </w:t>
      </w:r>
      <w:r w:rsidR="006C73A1" w:rsidRPr="00205B06">
        <w:rPr>
          <w:rFonts w:ascii="Arial" w:hAnsi="Arial" w:cs="Arial"/>
          <w:sz w:val="24"/>
          <w:szCs w:val="24"/>
        </w:rPr>
        <w:t xml:space="preserve">de </w:t>
      </w:r>
      <w:r w:rsidR="00370092" w:rsidRPr="00370092">
        <w:rPr>
          <w:rFonts w:ascii="Arial" w:hAnsi="Arial" w:cs="Arial"/>
          <w:sz w:val="24"/>
          <w:szCs w:val="24"/>
        </w:rPr>
        <w:t>8</w:t>
      </w:r>
      <w:r w:rsidR="00460F7E" w:rsidRPr="00370092">
        <w:rPr>
          <w:rFonts w:ascii="Arial" w:hAnsi="Arial" w:cs="Arial"/>
          <w:sz w:val="24"/>
          <w:szCs w:val="24"/>
        </w:rPr>
        <w:t>,</w:t>
      </w:r>
      <w:r w:rsidR="00370092" w:rsidRPr="00370092">
        <w:rPr>
          <w:rFonts w:ascii="Arial" w:hAnsi="Arial" w:cs="Arial"/>
          <w:sz w:val="24"/>
          <w:szCs w:val="24"/>
        </w:rPr>
        <w:t>7</w:t>
      </w:r>
      <w:r w:rsidR="00047E15" w:rsidRPr="00205B06">
        <w:rPr>
          <w:rFonts w:ascii="Arial" w:hAnsi="Arial" w:cs="Arial"/>
          <w:sz w:val="24"/>
          <w:szCs w:val="24"/>
        </w:rPr>
        <w:t>%</w:t>
      </w:r>
      <w:r w:rsidR="00047E15">
        <w:rPr>
          <w:rFonts w:ascii="Arial" w:hAnsi="Arial" w:cs="Arial"/>
          <w:sz w:val="24"/>
          <w:szCs w:val="24"/>
        </w:rPr>
        <w:t xml:space="preserve"> pour le mois </w:t>
      </w:r>
      <w:r w:rsidR="00524E69" w:rsidRPr="00370092">
        <w:rPr>
          <w:rFonts w:ascii="Arial" w:hAnsi="Arial" w:cs="Arial"/>
          <w:sz w:val="24"/>
          <w:szCs w:val="24"/>
        </w:rPr>
        <w:t>de novembre</w:t>
      </w:r>
      <w:r w:rsidRPr="00C472F8">
        <w:rPr>
          <w:rFonts w:ascii="Arial" w:hAnsi="Arial" w:cs="Arial"/>
          <w:sz w:val="24"/>
          <w:szCs w:val="24"/>
        </w:rPr>
        <w:t xml:space="preserve"> 2021 contre </w:t>
      </w:r>
      <w:r w:rsidRPr="00460F7E">
        <w:rPr>
          <w:rFonts w:ascii="Arial" w:hAnsi="Arial" w:cs="Arial"/>
          <w:sz w:val="24"/>
          <w:szCs w:val="24"/>
        </w:rPr>
        <w:t>une</w:t>
      </w:r>
      <w:r w:rsidR="00460F7E" w:rsidRPr="00460F7E">
        <w:rPr>
          <w:rFonts w:ascii="Arial" w:hAnsi="Arial" w:cs="Arial"/>
          <w:sz w:val="24"/>
          <w:szCs w:val="24"/>
        </w:rPr>
        <w:t xml:space="preserve"> </w:t>
      </w:r>
      <w:r w:rsidRPr="00460F7E">
        <w:rPr>
          <w:rFonts w:ascii="Arial" w:hAnsi="Arial" w:cs="Arial"/>
          <w:sz w:val="24"/>
          <w:szCs w:val="24"/>
        </w:rPr>
        <w:t xml:space="preserve">hausse de </w:t>
      </w:r>
      <w:r w:rsidR="00524E69" w:rsidRPr="00370092">
        <w:rPr>
          <w:rFonts w:ascii="Arial" w:hAnsi="Arial" w:cs="Arial"/>
          <w:sz w:val="24"/>
          <w:szCs w:val="24"/>
        </w:rPr>
        <w:t>9,9</w:t>
      </w:r>
      <w:r w:rsidRPr="00C472F8">
        <w:rPr>
          <w:rFonts w:ascii="Arial" w:hAnsi="Arial" w:cs="Arial"/>
          <w:sz w:val="24"/>
          <w:szCs w:val="24"/>
        </w:rPr>
        <w:t xml:space="preserve">% le mois </w:t>
      </w:r>
      <w:r w:rsidR="00830ECC" w:rsidRPr="00205B06">
        <w:rPr>
          <w:rFonts w:ascii="Arial" w:hAnsi="Arial" w:cs="Arial"/>
          <w:sz w:val="24"/>
          <w:szCs w:val="24"/>
        </w:rPr>
        <w:t>d</w:t>
      </w:r>
      <w:r w:rsidR="00830ECC">
        <w:rPr>
          <w:rFonts w:ascii="Arial" w:hAnsi="Arial" w:cs="Arial"/>
          <w:sz w:val="24"/>
          <w:szCs w:val="24"/>
        </w:rPr>
        <w:t>’octobre</w:t>
      </w:r>
      <w:r w:rsidR="00830ECC" w:rsidRPr="00C472F8">
        <w:rPr>
          <w:rFonts w:ascii="Arial" w:hAnsi="Arial" w:cs="Arial"/>
          <w:sz w:val="24"/>
          <w:szCs w:val="24"/>
        </w:rPr>
        <w:t xml:space="preserve"> </w:t>
      </w:r>
      <w:r w:rsidR="00A50B92" w:rsidRPr="00C472F8">
        <w:rPr>
          <w:rFonts w:ascii="Arial" w:hAnsi="Arial" w:cs="Arial"/>
          <w:sz w:val="24"/>
          <w:szCs w:val="24"/>
        </w:rPr>
        <w:t>2021</w:t>
      </w:r>
      <w:r w:rsidRPr="00C472F8">
        <w:rPr>
          <w:rFonts w:ascii="Arial" w:hAnsi="Arial" w:cs="Arial"/>
          <w:sz w:val="24"/>
          <w:szCs w:val="24"/>
        </w:rPr>
        <w:t>.</w:t>
      </w:r>
    </w:p>
    <w:p w:rsidR="002E180D" w:rsidRPr="00E31367" w:rsidRDefault="00524E69" w:rsidP="002E180D">
      <w:pPr>
        <w:jc w:val="both"/>
        <w:rPr>
          <w:rFonts w:ascii="Arial" w:hAnsi="Arial" w:cs="Arial"/>
          <w:sz w:val="24"/>
          <w:szCs w:val="24"/>
        </w:rPr>
      </w:pPr>
      <w:r>
        <w:rPr>
          <w:rFonts w:ascii="Arial" w:hAnsi="Arial" w:cs="Arial"/>
          <w:sz w:val="24"/>
          <w:szCs w:val="24"/>
        </w:rPr>
        <w:t xml:space="preserve">Cette </w:t>
      </w:r>
      <w:r w:rsidR="002E180D" w:rsidRPr="00E31367">
        <w:rPr>
          <w:rFonts w:ascii="Arial" w:hAnsi="Arial" w:cs="Arial"/>
          <w:sz w:val="24"/>
          <w:szCs w:val="24"/>
        </w:rPr>
        <w:t xml:space="preserve">inflation annuelle de </w:t>
      </w:r>
      <w:r w:rsidR="00460F7E" w:rsidRPr="00370092">
        <w:rPr>
          <w:rFonts w:ascii="Arial" w:hAnsi="Arial" w:cs="Arial"/>
          <w:sz w:val="24"/>
          <w:szCs w:val="24"/>
        </w:rPr>
        <w:t>8,2</w:t>
      </w:r>
      <w:r w:rsidR="002E180D" w:rsidRPr="00E31367">
        <w:rPr>
          <w:rFonts w:ascii="Arial" w:hAnsi="Arial" w:cs="Arial"/>
          <w:sz w:val="24"/>
          <w:szCs w:val="24"/>
        </w:rPr>
        <w:t xml:space="preserve">% est due principalement aux prix des produits alimentaires qui enregistrent </w:t>
      </w:r>
      <w:r w:rsidR="002E180D" w:rsidRPr="00205B06">
        <w:rPr>
          <w:rFonts w:ascii="Arial" w:hAnsi="Arial" w:cs="Arial"/>
          <w:sz w:val="24"/>
          <w:szCs w:val="24"/>
        </w:rPr>
        <w:t xml:space="preserve">une hausse de </w:t>
      </w:r>
      <w:r w:rsidR="00C02D08">
        <w:rPr>
          <w:rFonts w:ascii="Arial" w:hAnsi="Arial" w:cs="Arial"/>
          <w:sz w:val="24"/>
          <w:szCs w:val="24"/>
        </w:rPr>
        <w:t>10,9</w:t>
      </w:r>
      <w:r w:rsidR="002E180D" w:rsidRPr="00205B06">
        <w:rPr>
          <w:rFonts w:ascii="Arial" w:hAnsi="Arial" w:cs="Arial"/>
          <w:sz w:val="24"/>
          <w:szCs w:val="24"/>
        </w:rPr>
        <w:t>%.</w:t>
      </w:r>
    </w:p>
    <w:p w:rsidR="006C4BB9" w:rsidRPr="00C472F8" w:rsidRDefault="006C4BB9" w:rsidP="00BE5D47">
      <w:pPr>
        <w:spacing w:line="240" w:lineRule="auto"/>
        <w:jc w:val="both"/>
        <w:rPr>
          <w:rFonts w:ascii="Arial" w:hAnsi="Arial" w:cs="Arial"/>
          <w:sz w:val="24"/>
          <w:szCs w:val="24"/>
        </w:rPr>
      </w:pPr>
      <w:r w:rsidRPr="00C472F8">
        <w:rPr>
          <w:rFonts w:ascii="Arial" w:hAnsi="Arial" w:cs="Arial"/>
          <w:sz w:val="24"/>
          <w:szCs w:val="24"/>
        </w:rPr>
        <w:t>Les douze fonctions de la classification internationale des fonctions de la consommation individuelle (COICOP) qui composent l’IPC ont enregistré les variations moyennes annuelles suivantes :</w:t>
      </w:r>
    </w:p>
    <w:p w:rsidR="006C4BB9" w:rsidRPr="00524E69" w:rsidRDefault="006C4BB9" w:rsidP="00BE5D47">
      <w:pPr>
        <w:spacing w:line="240" w:lineRule="auto"/>
        <w:jc w:val="both"/>
        <w:rPr>
          <w:rFonts w:ascii="Arial" w:hAnsi="Arial" w:cs="Arial"/>
          <w:strike/>
          <w:sz w:val="24"/>
          <w:szCs w:val="24"/>
        </w:rPr>
      </w:pPr>
      <w:r w:rsidRPr="00C02D08">
        <w:rPr>
          <w:rFonts w:ascii="Arial" w:hAnsi="Arial" w:cs="Arial"/>
          <w:sz w:val="24"/>
          <w:szCs w:val="24"/>
        </w:rPr>
        <w:t xml:space="preserve">Produits alimentaires et boissons non alcoolisées </w:t>
      </w:r>
      <w:r w:rsidR="00370092" w:rsidRPr="00C02D08">
        <w:rPr>
          <w:rFonts w:ascii="Arial" w:hAnsi="Arial" w:cs="Arial"/>
          <w:sz w:val="24"/>
          <w:szCs w:val="24"/>
        </w:rPr>
        <w:t>(+</w:t>
      </w:r>
      <w:r w:rsidR="006434F8">
        <w:rPr>
          <w:rFonts w:ascii="Arial" w:hAnsi="Arial" w:cs="Arial"/>
          <w:sz w:val="24"/>
          <w:szCs w:val="24"/>
        </w:rPr>
        <w:t>10,8</w:t>
      </w:r>
      <w:r w:rsidRPr="00C02D08">
        <w:rPr>
          <w:rFonts w:ascii="Arial" w:hAnsi="Arial" w:cs="Arial"/>
          <w:sz w:val="24"/>
          <w:szCs w:val="24"/>
        </w:rPr>
        <w:t>%) ; Boissons alcoolisées et Tabac (+</w:t>
      </w:r>
      <w:r w:rsidR="006434F8">
        <w:rPr>
          <w:rFonts w:ascii="Arial" w:hAnsi="Arial" w:cs="Arial"/>
          <w:sz w:val="24"/>
          <w:szCs w:val="24"/>
        </w:rPr>
        <w:t>3,7</w:t>
      </w:r>
      <w:r w:rsidRPr="00C02D08">
        <w:rPr>
          <w:rFonts w:ascii="Arial" w:hAnsi="Arial" w:cs="Arial"/>
          <w:sz w:val="24"/>
          <w:szCs w:val="24"/>
        </w:rPr>
        <w:t>%) ;</w:t>
      </w:r>
      <w:r w:rsidR="00262EB9" w:rsidRPr="00C02D08">
        <w:rPr>
          <w:rFonts w:ascii="Arial" w:hAnsi="Arial" w:cs="Arial"/>
          <w:sz w:val="24"/>
          <w:szCs w:val="24"/>
        </w:rPr>
        <w:t xml:space="preserve"> Habillement et Chaussures (+</w:t>
      </w:r>
      <w:r w:rsidR="006434F8">
        <w:rPr>
          <w:rFonts w:ascii="Arial" w:hAnsi="Arial" w:cs="Arial"/>
          <w:sz w:val="24"/>
          <w:szCs w:val="24"/>
        </w:rPr>
        <w:t>5,4</w:t>
      </w:r>
      <w:r w:rsidRPr="00C02D08">
        <w:rPr>
          <w:rFonts w:ascii="Arial" w:hAnsi="Arial" w:cs="Arial"/>
          <w:sz w:val="24"/>
          <w:szCs w:val="24"/>
        </w:rPr>
        <w:t>%) </w:t>
      </w:r>
      <w:r w:rsidRPr="006434F8">
        <w:rPr>
          <w:rFonts w:ascii="Arial" w:hAnsi="Arial" w:cs="Arial"/>
          <w:sz w:val="24"/>
          <w:szCs w:val="24"/>
        </w:rPr>
        <w:t>; Logement, eau, électricité, gaz et autres combustibles (+</w:t>
      </w:r>
      <w:r w:rsidR="006434F8" w:rsidRPr="006434F8">
        <w:rPr>
          <w:rFonts w:ascii="Arial" w:hAnsi="Arial" w:cs="Arial"/>
          <w:sz w:val="24"/>
          <w:szCs w:val="24"/>
        </w:rPr>
        <w:t>7,1</w:t>
      </w:r>
      <w:r w:rsidRPr="006434F8">
        <w:rPr>
          <w:rFonts w:ascii="Arial" w:hAnsi="Arial" w:cs="Arial"/>
          <w:sz w:val="24"/>
          <w:szCs w:val="24"/>
        </w:rPr>
        <w:t>%) ; Ameublement, équipement ménager et entretien courant de la maison (+</w:t>
      </w:r>
      <w:r w:rsidR="006434F8" w:rsidRPr="006434F8">
        <w:rPr>
          <w:rFonts w:ascii="Arial" w:hAnsi="Arial" w:cs="Arial"/>
          <w:sz w:val="24"/>
          <w:szCs w:val="24"/>
        </w:rPr>
        <w:t>4,6</w:t>
      </w:r>
      <w:r w:rsidRPr="006434F8">
        <w:rPr>
          <w:rFonts w:ascii="Arial" w:hAnsi="Arial" w:cs="Arial"/>
          <w:sz w:val="24"/>
          <w:szCs w:val="24"/>
        </w:rPr>
        <w:t>%) ; Santé (+</w:t>
      </w:r>
      <w:r w:rsidR="006434F8" w:rsidRPr="006434F8">
        <w:rPr>
          <w:rFonts w:ascii="Arial" w:hAnsi="Arial" w:cs="Arial"/>
          <w:sz w:val="24"/>
          <w:szCs w:val="24"/>
        </w:rPr>
        <w:t>25,9</w:t>
      </w:r>
      <w:r w:rsidRPr="006434F8">
        <w:rPr>
          <w:rFonts w:ascii="Arial" w:hAnsi="Arial" w:cs="Arial"/>
          <w:sz w:val="24"/>
          <w:szCs w:val="24"/>
        </w:rPr>
        <w:t xml:space="preserve">%) ; Transport </w:t>
      </w:r>
      <w:r w:rsidR="006434F8" w:rsidRPr="006434F8">
        <w:rPr>
          <w:rFonts w:ascii="Arial" w:hAnsi="Arial" w:cs="Arial"/>
          <w:sz w:val="24"/>
          <w:szCs w:val="24"/>
        </w:rPr>
        <w:t>(+1,2</w:t>
      </w:r>
      <w:r w:rsidR="00F200C2" w:rsidRPr="006434F8">
        <w:rPr>
          <w:rFonts w:ascii="Arial" w:hAnsi="Arial" w:cs="Arial"/>
          <w:sz w:val="24"/>
          <w:szCs w:val="24"/>
        </w:rPr>
        <w:t>%) ; Communication (</w:t>
      </w:r>
      <w:r w:rsidR="004702E1" w:rsidRPr="006434F8">
        <w:rPr>
          <w:rFonts w:ascii="Arial" w:hAnsi="Arial" w:cs="Arial"/>
          <w:sz w:val="24"/>
          <w:szCs w:val="24"/>
        </w:rPr>
        <w:t>+</w:t>
      </w:r>
      <w:r w:rsidR="006434F8" w:rsidRPr="006434F8">
        <w:rPr>
          <w:rFonts w:ascii="Arial" w:hAnsi="Arial" w:cs="Arial"/>
          <w:sz w:val="24"/>
          <w:szCs w:val="24"/>
        </w:rPr>
        <w:t>1,3</w:t>
      </w:r>
      <w:r w:rsidRPr="006434F8">
        <w:rPr>
          <w:rFonts w:ascii="Arial" w:hAnsi="Arial" w:cs="Arial"/>
          <w:sz w:val="24"/>
          <w:szCs w:val="24"/>
        </w:rPr>
        <w:t>%) ; loisirs et culture (+</w:t>
      </w:r>
      <w:r w:rsidR="00262EB9" w:rsidRPr="006434F8">
        <w:rPr>
          <w:rFonts w:ascii="Arial" w:hAnsi="Arial" w:cs="Arial"/>
          <w:sz w:val="24"/>
          <w:szCs w:val="24"/>
        </w:rPr>
        <w:t>1</w:t>
      </w:r>
      <w:r w:rsidR="004702E1" w:rsidRPr="006434F8">
        <w:rPr>
          <w:rFonts w:ascii="Arial" w:hAnsi="Arial" w:cs="Arial"/>
          <w:sz w:val="24"/>
          <w:szCs w:val="24"/>
        </w:rPr>
        <w:t>,</w:t>
      </w:r>
      <w:r w:rsidR="00205B06" w:rsidRPr="006434F8">
        <w:rPr>
          <w:rFonts w:ascii="Arial" w:hAnsi="Arial" w:cs="Arial"/>
          <w:sz w:val="24"/>
          <w:szCs w:val="24"/>
        </w:rPr>
        <w:t>1</w:t>
      </w:r>
      <w:r w:rsidR="004702E1" w:rsidRPr="006434F8">
        <w:rPr>
          <w:rFonts w:ascii="Arial" w:hAnsi="Arial" w:cs="Arial"/>
          <w:sz w:val="24"/>
          <w:szCs w:val="24"/>
        </w:rPr>
        <w:t>%) ; Enseignement, éducation (+</w:t>
      </w:r>
      <w:r w:rsidR="006434F8" w:rsidRPr="006434F8">
        <w:rPr>
          <w:rFonts w:ascii="Arial" w:hAnsi="Arial" w:cs="Arial"/>
          <w:sz w:val="24"/>
          <w:szCs w:val="24"/>
        </w:rPr>
        <w:t>4,4</w:t>
      </w:r>
      <w:r w:rsidRPr="006434F8">
        <w:rPr>
          <w:rFonts w:ascii="Arial" w:hAnsi="Arial" w:cs="Arial"/>
          <w:sz w:val="24"/>
          <w:szCs w:val="24"/>
        </w:rPr>
        <w:t>%), Hôtellerie, cafés, restauration (+</w:t>
      </w:r>
      <w:r w:rsidR="006434F8" w:rsidRPr="006434F8">
        <w:rPr>
          <w:rFonts w:ascii="Arial" w:hAnsi="Arial" w:cs="Arial"/>
          <w:sz w:val="24"/>
          <w:szCs w:val="24"/>
        </w:rPr>
        <w:t>3,3</w:t>
      </w:r>
      <w:r w:rsidRPr="006434F8">
        <w:rPr>
          <w:rFonts w:ascii="Arial" w:hAnsi="Arial" w:cs="Arial"/>
          <w:sz w:val="24"/>
          <w:szCs w:val="24"/>
        </w:rPr>
        <w:t>%</w:t>
      </w:r>
      <w:r w:rsidR="00205B06" w:rsidRPr="006434F8">
        <w:rPr>
          <w:rFonts w:ascii="Arial" w:hAnsi="Arial" w:cs="Arial"/>
          <w:sz w:val="24"/>
          <w:szCs w:val="24"/>
        </w:rPr>
        <w:t>)</w:t>
      </w:r>
      <w:r w:rsidRPr="006434F8">
        <w:rPr>
          <w:rFonts w:ascii="Arial" w:hAnsi="Arial" w:cs="Arial"/>
          <w:sz w:val="24"/>
          <w:szCs w:val="24"/>
        </w:rPr>
        <w:t xml:space="preserve"> et Autres biens et services (+</w:t>
      </w:r>
      <w:r w:rsidR="006434F8" w:rsidRPr="006434F8">
        <w:rPr>
          <w:rFonts w:ascii="Arial" w:hAnsi="Arial" w:cs="Arial"/>
          <w:sz w:val="24"/>
          <w:szCs w:val="24"/>
        </w:rPr>
        <w:t>3,3</w:t>
      </w:r>
      <w:r w:rsidRPr="006434F8">
        <w:rPr>
          <w:rFonts w:ascii="Arial" w:hAnsi="Arial" w:cs="Arial"/>
          <w:sz w:val="24"/>
          <w:szCs w:val="24"/>
        </w:rPr>
        <w:t>%).</w:t>
      </w:r>
    </w:p>
    <w:p w:rsidR="006C4BB9" w:rsidRPr="00524E69" w:rsidRDefault="006C4BB9" w:rsidP="00BE5D47">
      <w:pPr>
        <w:jc w:val="both"/>
        <w:rPr>
          <w:rFonts w:ascii="Arial" w:hAnsi="Arial" w:cs="Arial"/>
          <w:b/>
          <w:color w:val="44546A" w:themeColor="text2"/>
          <w:sz w:val="24"/>
          <w:szCs w:val="24"/>
        </w:rPr>
      </w:pPr>
      <w:r w:rsidRPr="00524E69">
        <w:rPr>
          <w:rFonts w:ascii="Arial" w:hAnsi="Arial" w:cs="Arial"/>
          <w:b/>
          <w:color w:val="44546A" w:themeColor="text2"/>
          <w:sz w:val="24"/>
          <w:szCs w:val="24"/>
        </w:rPr>
        <w:t xml:space="preserve">Le taux d’inflation annuel sous- jacent s’établit à </w:t>
      </w:r>
      <w:r w:rsidR="007F5F98" w:rsidRPr="007F5F98">
        <w:rPr>
          <w:rFonts w:ascii="Arial" w:hAnsi="Arial" w:cs="Arial"/>
          <w:b/>
          <w:color w:val="44546A" w:themeColor="text2"/>
          <w:sz w:val="24"/>
          <w:szCs w:val="24"/>
        </w:rPr>
        <w:t>5,8</w:t>
      </w:r>
      <w:r w:rsidRPr="00524E69">
        <w:rPr>
          <w:rFonts w:ascii="Arial" w:hAnsi="Arial" w:cs="Arial"/>
          <w:b/>
          <w:color w:val="44546A" w:themeColor="text2"/>
          <w:sz w:val="24"/>
          <w:szCs w:val="24"/>
        </w:rPr>
        <w:t xml:space="preserve">% en </w:t>
      </w:r>
      <w:r w:rsidR="006414D1">
        <w:rPr>
          <w:rFonts w:ascii="Arial" w:hAnsi="Arial" w:cs="Arial"/>
          <w:b/>
          <w:color w:val="44546A" w:themeColor="text2"/>
          <w:sz w:val="24"/>
          <w:szCs w:val="24"/>
        </w:rPr>
        <w:t>novembre</w:t>
      </w:r>
      <w:r w:rsidR="00D878BD" w:rsidRPr="00524E69">
        <w:rPr>
          <w:rFonts w:ascii="Arial" w:hAnsi="Arial" w:cs="Arial"/>
          <w:b/>
          <w:color w:val="44546A" w:themeColor="text2"/>
          <w:sz w:val="24"/>
          <w:szCs w:val="24"/>
        </w:rPr>
        <w:t xml:space="preserve"> </w:t>
      </w:r>
      <w:r w:rsidRPr="00524E69">
        <w:rPr>
          <w:rFonts w:ascii="Arial" w:hAnsi="Arial" w:cs="Arial"/>
          <w:b/>
          <w:color w:val="44546A" w:themeColor="text2"/>
          <w:sz w:val="24"/>
          <w:szCs w:val="24"/>
        </w:rPr>
        <w:t>2021.</w:t>
      </w:r>
    </w:p>
    <w:p w:rsidR="006C4BB9" w:rsidRPr="00524E69" w:rsidRDefault="006C4BB9" w:rsidP="00BE5D47">
      <w:pPr>
        <w:jc w:val="both"/>
        <w:rPr>
          <w:rStyle w:val="DefaultCar"/>
        </w:rPr>
      </w:pPr>
      <w:r w:rsidRPr="00524E69">
        <w:rPr>
          <w:rStyle w:val="DefaultCar"/>
        </w:rPr>
        <w:t xml:space="preserve">Au cours de l’année ayant pris fin en </w:t>
      </w:r>
      <w:r w:rsidR="00524E69" w:rsidRPr="007F5F98">
        <w:rPr>
          <w:rStyle w:val="DefaultCar"/>
        </w:rPr>
        <w:t>novembre</w:t>
      </w:r>
      <w:r w:rsidR="00524E69" w:rsidRPr="00524E69">
        <w:rPr>
          <w:rStyle w:val="DefaultCar"/>
        </w:rPr>
        <w:t xml:space="preserve"> </w:t>
      </w:r>
      <w:r w:rsidRPr="00524E69">
        <w:rPr>
          <w:rStyle w:val="DefaultCar"/>
        </w:rPr>
        <w:t xml:space="preserve">2021, le taux d’inflation moyen annuel mesuré par l’indice sous-jacent (indice hors carburant, énergie et produits frais) s’établit à </w:t>
      </w:r>
      <w:r w:rsidR="007F5F98" w:rsidRPr="007F5F98">
        <w:rPr>
          <w:rStyle w:val="DefaultCar"/>
        </w:rPr>
        <w:t>5,8</w:t>
      </w:r>
      <w:r w:rsidRPr="00524E69">
        <w:rPr>
          <w:rStyle w:val="DefaultCar"/>
        </w:rPr>
        <w:t xml:space="preserve">% contre une hausse de </w:t>
      </w:r>
      <w:r w:rsidR="00524E69" w:rsidRPr="007F5F98">
        <w:rPr>
          <w:rStyle w:val="DefaultCar"/>
        </w:rPr>
        <w:t>5,1</w:t>
      </w:r>
      <w:r w:rsidRPr="00524E69">
        <w:rPr>
          <w:rStyle w:val="DefaultCar"/>
        </w:rPr>
        <w:t xml:space="preserve">% le mois </w:t>
      </w:r>
      <w:r w:rsidR="00262EB9" w:rsidRPr="00524E69">
        <w:rPr>
          <w:rStyle w:val="DefaultCar"/>
        </w:rPr>
        <w:t>d</w:t>
      </w:r>
      <w:r w:rsidR="00524E69" w:rsidRPr="00524E69">
        <w:rPr>
          <w:rStyle w:val="DefaultCar"/>
        </w:rPr>
        <w:t xml:space="preserve">’octobre </w:t>
      </w:r>
      <w:r w:rsidRPr="00524E69">
        <w:rPr>
          <w:rStyle w:val="DefaultCar"/>
        </w:rPr>
        <w:t>202</w:t>
      </w:r>
      <w:r w:rsidR="005D451D" w:rsidRPr="00524E69">
        <w:rPr>
          <w:rStyle w:val="DefaultCar"/>
        </w:rPr>
        <w:t>1</w:t>
      </w:r>
      <w:r w:rsidRPr="00524E69">
        <w:rPr>
          <w:rStyle w:val="DefaultCar"/>
        </w:rPr>
        <w:t>.</w:t>
      </w:r>
    </w:p>
    <w:p w:rsidR="006C4BB9" w:rsidRPr="00882EA4" w:rsidRDefault="006C4BB9" w:rsidP="00BE5D47">
      <w:pPr>
        <w:jc w:val="both"/>
        <w:rPr>
          <w:rFonts w:ascii="Arial" w:hAnsi="Arial" w:cs="Arial"/>
          <w:b/>
          <w:color w:val="44546A" w:themeColor="text2"/>
          <w:sz w:val="24"/>
          <w:szCs w:val="24"/>
        </w:rPr>
      </w:pPr>
      <w:r w:rsidRPr="00882EA4">
        <w:rPr>
          <w:rFonts w:ascii="Arial" w:hAnsi="Arial" w:cs="Arial"/>
          <w:b/>
          <w:color w:val="44546A" w:themeColor="text2"/>
          <w:sz w:val="24"/>
          <w:szCs w:val="24"/>
        </w:rPr>
        <w:t>Le taux d’inflation des produits alimentaires s’établit à +</w:t>
      </w:r>
      <w:r w:rsidR="007F5F98" w:rsidRPr="007F5F98">
        <w:rPr>
          <w:rFonts w:ascii="Arial" w:hAnsi="Arial" w:cs="Arial"/>
          <w:b/>
          <w:color w:val="44546A" w:themeColor="text2"/>
          <w:sz w:val="24"/>
          <w:szCs w:val="24"/>
        </w:rPr>
        <w:t>10,9</w:t>
      </w:r>
      <w:r w:rsidRPr="00882EA4">
        <w:rPr>
          <w:rFonts w:ascii="Arial" w:hAnsi="Arial" w:cs="Arial"/>
          <w:b/>
          <w:color w:val="44546A" w:themeColor="text2"/>
          <w:sz w:val="24"/>
          <w:szCs w:val="24"/>
        </w:rPr>
        <w:t>% en</w:t>
      </w:r>
      <w:r w:rsidR="006E0FCD" w:rsidRPr="00882EA4">
        <w:rPr>
          <w:rFonts w:ascii="Arial" w:hAnsi="Arial" w:cs="Arial"/>
          <w:b/>
          <w:color w:val="44546A" w:themeColor="text2"/>
          <w:sz w:val="24"/>
          <w:szCs w:val="24"/>
        </w:rPr>
        <w:t xml:space="preserve"> </w:t>
      </w:r>
      <w:r w:rsidR="006414D1">
        <w:rPr>
          <w:rFonts w:ascii="Arial" w:hAnsi="Arial" w:cs="Arial"/>
          <w:b/>
          <w:color w:val="44546A" w:themeColor="text2"/>
          <w:sz w:val="24"/>
          <w:szCs w:val="24"/>
        </w:rPr>
        <w:t>novembre</w:t>
      </w:r>
      <w:r w:rsidRPr="00882EA4">
        <w:rPr>
          <w:rFonts w:ascii="Arial" w:hAnsi="Arial" w:cs="Arial"/>
          <w:b/>
          <w:color w:val="44546A" w:themeColor="text2"/>
          <w:sz w:val="24"/>
          <w:szCs w:val="24"/>
        </w:rPr>
        <w:t xml:space="preserve"> 2021</w:t>
      </w:r>
    </w:p>
    <w:p w:rsidR="00990199" w:rsidRDefault="006C4BB9" w:rsidP="00BE5D47">
      <w:pPr>
        <w:jc w:val="both"/>
        <w:rPr>
          <w:rStyle w:val="DefaultCar"/>
        </w:rPr>
      </w:pPr>
      <w:r w:rsidRPr="00C472F8">
        <w:rPr>
          <w:rStyle w:val="DefaultCar"/>
        </w:rPr>
        <w:t xml:space="preserve">Au cours de l’année ayant pris fin en </w:t>
      </w:r>
      <w:r w:rsidR="006414D1">
        <w:rPr>
          <w:rStyle w:val="DefaultCar"/>
        </w:rPr>
        <w:t>novem</w:t>
      </w:r>
      <w:r w:rsidR="00B90F06" w:rsidRPr="001B1D0E">
        <w:rPr>
          <w:rStyle w:val="DefaultCar"/>
        </w:rPr>
        <w:t>bre</w:t>
      </w:r>
      <w:r w:rsidRPr="00C472F8">
        <w:rPr>
          <w:rStyle w:val="DefaultCar"/>
        </w:rPr>
        <w:t xml:space="preserve"> 2021, le taux d’inflation moyen annuel mesuré par l’indice des produits alimentaires (non compris les boissons non alcoolisées et service des restaurations) s’établit à </w:t>
      </w:r>
      <w:r w:rsidRPr="00825973">
        <w:rPr>
          <w:rStyle w:val="DefaultCar"/>
        </w:rPr>
        <w:t>+</w:t>
      </w:r>
      <w:r w:rsidR="001B1D0E" w:rsidRPr="007F5F98">
        <w:rPr>
          <w:rStyle w:val="DefaultCar"/>
        </w:rPr>
        <w:t>1</w:t>
      </w:r>
      <w:r w:rsidR="007F5F98" w:rsidRPr="007F5F98">
        <w:rPr>
          <w:rStyle w:val="DefaultCar"/>
        </w:rPr>
        <w:t>0,9</w:t>
      </w:r>
      <w:r w:rsidR="005F2334" w:rsidRPr="001B1D0E">
        <w:rPr>
          <w:rStyle w:val="DefaultCar"/>
        </w:rPr>
        <w:t>%</w:t>
      </w:r>
      <w:r w:rsidR="005F2334">
        <w:rPr>
          <w:rStyle w:val="DefaultCar"/>
        </w:rPr>
        <w:t xml:space="preserve"> contre </w:t>
      </w:r>
      <w:r w:rsidR="003C79DF" w:rsidRPr="007F5F98">
        <w:rPr>
          <w:rStyle w:val="DefaultCar"/>
        </w:rPr>
        <w:t>11,4</w:t>
      </w:r>
      <w:r w:rsidRPr="001B1D0E">
        <w:rPr>
          <w:rStyle w:val="DefaultCar"/>
        </w:rPr>
        <w:t>%</w:t>
      </w:r>
      <w:r w:rsidRPr="00C472F8">
        <w:rPr>
          <w:rStyle w:val="DefaultCar"/>
        </w:rPr>
        <w:t xml:space="preserve"> le mois </w:t>
      </w:r>
      <w:r w:rsidR="00830ECC" w:rsidRPr="007F5F98">
        <w:rPr>
          <w:rStyle w:val="DefaultCar"/>
        </w:rPr>
        <w:t>d’octobre</w:t>
      </w:r>
      <w:r w:rsidR="00830ECC" w:rsidRPr="00C472F8">
        <w:rPr>
          <w:rStyle w:val="DefaultCar"/>
        </w:rPr>
        <w:t xml:space="preserve"> </w:t>
      </w:r>
      <w:r w:rsidR="00000651" w:rsidRPr="00C472F8">
        <w:rPr>
          <w:rStyle w:val="DefaultCar"/>
        </w:rPr>
        <w:t>2021</w:t>
      </w:r>
      <w:r w:rsidRPr="00C472F8">
        <w:rPr>
          <w:rStyle w:val="DefaultCar"/>
        </w:rPr>
        <w:t>.</w:t>
      </w:r>
    </w:p>
    <w:p w:rsidR="001B1D0E" w:rsidRDefault="007C34BC" w:rsidP="001B1D0E">
      <w:pPr>
        <w:jc w:val="both"/>
        <w:rPr>
          <w:rFonts w:ascii="Arial" w:hAnsi="Arial" w:cs="Arial"/>
          <w:color w:val="0070C0"/>
          <w:sz w:val="24"/>
          <w:szCs w:val="24"/>
        </w:rPr>
      </w:pPr>
      <w:r w:rsidRPr="00C472F8">
        <w:rPr>
          <w:rFonts w:ascii="Arial" w:hAnsi="Arial" w:cs="Arial"/>
          <w:color w:val="0070C0"/>
          <w:sz w:val="24"/>
          <w:szCs w:val="24"/>
        </w:rPr>
        <w:t xml:space="preserve">Graphique </w:t>
      </w:r>
      <w:r w:rsidRPr="00C472F8">
        <w:rPr>
          <w:rFonts w:ascii="Arial" w:hAnsi="Arial" w:cs="Arial"/>
          <w:color w:val="0070C0"/>
          <w:sz w:val="24"/>
          <w:szCs w:val="24"/>
        </w:rPr>
        <w:fldChar w:fldCharType="begin"/>
      </w:r>
      <w:r w:rsidRPr="00C472F8">
        <w:rPr>
          <w:rFonts w:ascii="Arial" w:hAnsi="Arial" w:cs="Arial"/>
          <w:color w:val="0070C0"/>
          <w:sz w:val="24"/>
          <w:szCs w:val="24"/>
        </w:rPr>
        <w:instrText xml:space="preserve"> SEQ Graphique \* ARABIC </w:instrText>
      </w:r>
      <w:r w:rsidRPr="00C472F8">
        <w:rPr>
          <w:rFonts w:ascii="Arial" w:hAnsi="Arial" w:cs="Arial"/>
          <w:color w:val="0070C0"/>
          <w:sz w:val="24"/>
          <w:szCs w:val="24"/>
        </w:rPr>
        <w:fldChar w:fldCharType="separate"/>
      </w:r>
      <w:r w:rsidR="00F04E3F">
        <w:rPr>
          <w:rFonts w:ascii="Arial" w:hAnsi="Arial" w:cs="Arial"/>
          <w:noProof/>
          <w:color w:val="0070C0"/>
          <w:sz w:val="24"/>
          <w:szCs w:val="24"/>
        </w:rPr>
        <w:t>1</w:t>
      </w:r>
      <w:r w:rsidRPr="00C472F8">
        <w:rPr>
          <w:rFonts w:ascii="Arial" w:hAnsi="Arial" w:cs="Arial"/>
          <w:color w:val="0070C0"/>
          <w:sz w:val="24"/>
          <w:szCs w:val="24"/>
        </w:rPr>
        <w:fldChar w:fldCharType="end"/>
      </w:r>
      <w:r w:rsidRPr="00C472F8">
        <w:rPr>
          <w:rFonts w:ascii="Arial" w:hAnsi="Arial" w:cs="Arial"/>
          <w:color w:val="0070C0"/>
          <w:sz w:val="24"/>
          <w:szCs w:val="24"/>
        </w:rPr>
        <w:t> : Taux d’inflation annuel des huit dernières années</w:t>
      </w:r>
    </w:p>
    <w:p w:rsidR="007F5F98" w:rsidRDefault="00984269" w:rsidP="001B1D0E">
      <w:pPr>
        <w:jc w:val="both"/>
        <w:rPr>
          <w:rFonts w:ascii="Arial" w:hAnsi="Arial" w:cs="Arial"/>
          <w:color w:val="0070C0"/>
          <w:sz w:val="24"/>
          <w:szCs w:val="24"/>
        </w:rPr>
      </w:pPr>
      <w:r w:rsidRPr="00984269">
        <w:rPr>
          <w:noProof/>
          <w:shd w:val="clear" w:color="auto" w:fill="9CC2E5" w:themeFill="accent1" w:themeFillTint="99"/>
          <w:lang w:eastAsia="fr-FR"/>
        </w:rPr>
        <w:drawing>
          <wp:inline distT="0" distB="0" distL="0" distR="0" wp14:anchorId="171812CE" wp14:editId="325E4381">
            <wp:extent cx="5760720" cy="2343150"/>
            <wp:effectExtent l="0" t="0" r="11430" b="0"/>
            <wp:docPr id="2" name="Graphique 2">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43689" w:rsidRPr="008D0AEC" w:rsidRDefault="00C43689" w:rsidP="008D0AEC">
      <w:pPr>
        <w:pStyle w:val="Paragraphedeliste"/>
        <w:numPr>
          <w:ilvl w:val="0"/>
          <w:numId w:val="7"/>
        </w:numPr>
        <w:jc w:val="both"/>
        <w:rPr>
          <w:rFonts w:ascii="Arial" w:hAnsi="Arial" w:cs="Arial"/>
          <w:b/>
          <w:sz w:val="24"/>
          <w:szCs w:val="24"/>
        </w:rPr>
      </w:pPr>
      <w:r w:rsidRPr="008D0AEC">
        <w:rPr>
          <w:rFonts w:ascii="Arial" w:hAnsi="Arial" w:cs="Arial"/>
          <w:b/>
          <w:sz w:val="24"/>
          <w:szCs w:val="24"/>
        </w:rPr>
        <w:lastRenderedPageBreak/>
        <w:t>Inflation mensuelle</w:t>
      </w:r>
    </w:p>
    <w:p w:rsidR="00C43689" w:rsidRPr="00C472F8" w:rsidRDefault="00C43689" w:rsidP="00BE5D47">
      <w:pPr>
        <w:jc w:val="both"/>
        <w:rPr>
          <w:rFonts w:ascii="Arial" w:hAnsi="Arial" w:cs="Arial"/>
          <w:b/>
          <w:color w:val="44546A" w:themeColor="text2"/>
          <w:sz w:val="24"/>
          <w:szCs w:val="24"/>
        </w:rPr>
      </w:pPr>
      <w:r w:rsidRPr="00C472F8">
        <w:rPr>
          <w:rFonts w:ascii="Arial" w:hAnsi="Arial" w:cs="Arial"/>
          <w:b/>
          <w:color w:val="44546A" w:themeColor="text2"/>
          <w:sz w:val="24"/>
          <w:szCs w:val="24"/>
        </w:rPr>
        <w:t xml:space="preserve">Le taux d’inflation mensuel s’établit </w:t>
      </w:r>
      <w:r w:rsidR="00BE5D47" w:rsidRPr="00C472F8">
        <w:rPr>
          <w:rFonts w:ascii="Arial" w:hAnsi="Arial" w:cs="Arial"/>
          <w:b/>
          <w:color w:val="44546A" w:themeColor="text2"/>
          <w:sz w:val="24"/>
          <w:szCs w:val="24"/>
        </w:rPr>
        <w:t xml:space="preserve">à </w:t>
      </w:r>
      <w:r w:rsidR="00824A60" w:rsidRPr="00824A60">
        <w:rPr>
          <w:rFonts w:ascii="Arial" w:hAnsi="Arial" w:cs="Arial"/>
          <w:b/>
          <w:color w:val="44546A" w:themeColor="text2"/>
          <w:sz w:val="24"/>
          <w:szCs w:val="24"/>
        </w:rPr>
        <w:t>1,4</w:t>
      </w:r>
      <w:r w:rsidR="00CB3AEF">
        <w:rPr>
          <w:rFonts w:ascii="Arial" w:hAnsi="Arial" w:cs="Arial"/>
          <w:b/>
          <w:color w:val="44546A" w:themeColor="text2"/>
          <w:sz w:val="24"/>
          <w:szCs w:val="24"/>
        </w:rPr>
        <w:t xml:space="preserve">% en </w:t>
      </w:r>
      <w:r w:rsidR="006414D1">
        <w:rPr>
          <w:rFonts w:ascii="Arial" w:hAnsi="Arial" w:cs="Arial"/>
          <w:b/>
          <w:color w:val="44546A" w:themeColor="text2"/>
          <w:sz w:val="24"/>
          <w:szCs w:val="24"/>
        </w:rPr>
        <w:t>novembre</w:t>
      </w:r>
      <w:r w:rsidRPr="00C472F8">
        <w:rPr>
          <w:rFonts w:ascii="Arial" w:hAnsi="Arial" w:cs="Arial"/>
          <w:b/>
          <w:color w:val="44546A" w:themeColor="text2"/>
          <w:sz w:val="24"/>
          <w:szCs w:val="24"/>
        </w:rPr>
        <w:t xml:space="preserve"> 2021.</w:t>
      </w:r>
    </w:p>
    <w:p w:rsidR="00C43689" w:rsidRPr="00C472F8" w:rsidRDefault="00CB3AEF" w:rsidP="00BE5D47">
      <w:pPr>
        <w:pStyle w:val="Default"/>
        <w:spacing w:line="276" w:lineRule="auto"/>
        <w:jc w:val="both"/>
      </w:pPr>
      <w:r>
        <w:t xml:space="preserve">En </w:t>
      </w:r>
      <w:r w:rsidR="006414D1">
        <w:t>novembre</w:t>
      </w:r>
      <w:r w:rsidR="00C43689" w:rsidRPr="00C472F8">
        <w:t xml:space="preserve"> 2021 l’indice national des prix à la consommation des ménages enregistre </w:t>
      </w:r>
      <w:r w:rsidR="00C43689" w:rsidRPr="0040558A">
        <w:t xml:space="preserve">une </w:t>
      </w:r>
      <w:r w:rsidR="00BE5D47" w:rsidRPr="00824A60">
        <w:t xml:space="preserve">hausse de </w:t>
      </w:r>
      <w:r w:rsidR="00824A60" w:rsidRPr="00824A60">
        <w:t>1,4</w:t>
      </w:r>
      <w:r w:rsidR="004142BD" w:rsidRPr="00E80410">
        <w:t>%</w:t>
      </w:r>
      <w:r w:rsidR="004142BD">
        <w:t xml:space="preserve"> contre</w:t>
      </w:r>
      <w:r w:rsidR="00990199">
        <w:t xml:space="preserve"> </w:t>
      </w:r>
      <w:r w:rsidR="00891C6B">
        <w:t>une</w:t>
      </w:r>
      <w:r w:rsidR="00A145EF" w:rsidRPr="00A145EF">
        <w:t xml:space="preserve"> </w:t>
      </w:r>
      <w:r w:rsidR="00A145EF" w:rsidRPr="0040558A">
        <w:t>hau</w:t>
      </w:r>
      <w:r w:rsidR="001971AD" w:rsidRPr="0040558A">
        <w:t xml:space="preserve">sse de </w:t>
      </w:r>
      <w:r w:rsidR="00865E24" w:rsidRPr="00824A60">
        <w:t>0,5</w:t>
      </w:r>
      <w:r w:rsidR="00C43689" w:rsidRPr="00E80410">
        <w:t>%</w:t>
      </w:r>
      <w:r w:rsidR="00C43689" w:rsidRPr="00C472F8">
        <w:t xml:space="preserve"> le mois </w:t>
      </w:r>
      <w:r w:rsidR="00990199">
        <w:t>d</w:t>
      </w:r>
      <w:r w:rsidR="00865E24">
        <w:t>’octobre</w:t>
      </w:r>
      <w:r w:rsidR="00E80410" w:rsidRPr="00E80410">
        <w:t xml:space="preserve"> </w:t>
      </w:r>
      <w:r w:rsidR="00C43689" w:rsidRPr="00C472F8">
        <w:t xml:space="preserve">2021. </w:t>
      </w:r>
    </w:p>
    <w:p w:rsidR="00C43689" w:rsidRPr="00C472F8" w:rsidRDefault="00C43689" w:rsidP="00C43689">
      <w:pPr>
        <w:pStyle w:val="Default"/>
        <w:spacing w:line="276" w:lineRule="auto"/>
        <w:ind w:left="708"/>
      </w:pPr>
    </w:p>
    <w:p w:rsidR="00C43689" w:rsidRPr="00C472F8" w:rsidRDefault="00C43689" w:rsidP="00BE5D47">
      <w:pPr>
        <w:pStyle w:val="Default"/>
        <w:spacing w:line="276" w:lineRule="auto"/>
        <w:jc w:val="both"/>
      </w:pPr>
      <w:r w:rsidRPr="00C472F8">
        <w:t>Les douze divisions de la classification internationale des fonctions de la consommation individuelle qui composent l’INPC ont enregistré les variations mensuelles suivantes :</w:t>
      </w:r>
    </w:p>
    <w:p w:rsidR="00C43689" w:rsidRPr="00824A60" w:rsidRDefault="00C43689" w:rsidP="00BE5D47">
      <w:pPr>
        <w:pStyle w:val="Default"/>
        <w:spacing w:line="276" w:lineRule="auto"/>
        <w:jc w:val="both"/>
      </w:pPr>
      <w:r w:rsidRPr="00824A60">
        <w:t xml:space="preserve">Produits alimentaires et boissons non alcoolisées </w:t>
      </w:r>
      <w:r w:rsidR="00824A60" w:rsidRPr="00824A60">
        <w:t>(+</w:t>
      </w:r>
      <w:r w:rsidR="00E80410" w:rsidRPr="00824A60">
        <w:t>1</w:t>
      </w:r>
      <w:r w:rsidR="00824A60" w:rsidRPr="00824A60">
        <w:t>,5</w:t>
      </w:r>
      <w:r w:rsidRPr="00824A60">
        <w:t>%) ;</w:t>
      </w:r>
      <w:r w:rsidR="00197E32" w:rsidRPr="00824A60">
        <w:t xml:space="preserve"> bo</w:t>
      </w:r>
      <w:r w:rsidR="00824A60" w:rsidRPr="00824A60">
        <w:t>issons alcoolisés et Tabac (+1,2</w:t>
      </w:r>
      <w:r w:rsidRPr="00824A60">
        <w:t xml:space="preserve">%) ; habillement et chaussures </w:t>
      </w:r>
      <w:r w:rsidR="00824A60" w:rsidRPr="00824A60">
        <w:t>(-0,4</w:t>
      </w:r>
      <w:r w:rsidRPr="00824A60">
        <w:t>%) ; logement, eau, électricit</w:t>
      </w:r>
      <w:r w:rsidR="00ED6B30" w:rsidRPr="00824A60">
        <w:t>é, gaz</w:t>
      </w:r>
      <w:r w:rsidR="00E80410" w:rsidRPr="00824A60">
        <w:t xml:space="preserve"> et autres combustibles (</w:t>
      </w:r>
      <w:r w:rsidR="00824A60" w:rsidRPr="00824A60">
        <w:t>-0,2</w:t>
      </w:r>
      <w:r w:rsidRPr="00824A60">
        <w:t>%) ; ameublement, équipement ménager et entretien courant de la maison (</w:t>
      </w:r>
      <w:r w:rsidR="00C36068" w:rsidRPr="00824A60">
        <w:t>+</w:t>
      </w:r>
      <w:r w:rsidR="00824A60" w:rsidRPr="00824A60">
        <w:t>4,5</w:t>
      </w:r>
      <w:r w:rsidR="00D06307" w:rsidRPr="00824A60">
        <w:t>%) ;</w:t>
      </w:r>
      <w:r w:rsidRPr="00824A60">
        <w:t xml:space="preserve"> la Santé (</w:t>
      </w:r>
      <w:r w:rsidR="00494278">
        <w:t>+1,6</w:t>
      </w:r>
      <w:r w:rsidRPr="00824A60">
        <w:t xml:space="preserve">%) ; le transport </w:t>
      </w:r>
      <w:r w:rsidR="0040558A" w:rsidRPr="00824A60">
        <w:t>(+</w:t>
      </w:r>
      <w:r w:rsidR="00824A60" w:rsidRPr="00824A60">
        <w:t>1,2</w:t>
      </w:r>
      <w:r w:rsidR="00494278">
        <w:t>%) ; la Communication (+</w:t>
      </w:r>
      <w:r w:rsidR="00824A60" w:rsidRPr="00824A60">
        <w:t>7,4</w:t>
      </w:r>
      <w:r w:rsidRPr="00824A60">
        <w:t>%) ; loisirs et culture (</w:t>
      </w:r>
      <w:r w:rsidR="00824A60" w:rsidRPr="00824A60">
        <w:t>-2,7</w:t>
      </w:r>
      <w:r w:rsidR="00D06307" w:rsidRPr="00824A60">
        <w:t>%) ;</w:t>
      </w:r>
      <w:r w:rsidRPr="00824A60">
        <w:t xml:space="preserve"> enseignement, éducation </w:t>
      </w:r>
      <w:r w:rsidR="00824A60" w:rsidRPr="00824A60">
        <w:t>(+0,1</w:t>
      </w:r>
      <w:r w:rsidR="00982E57" w:rsidRPr="00824A60">
        <w:t>%) ;</w:t>
      </w:r>
      <w:r w:rsidRPr="00824A60">
        <w:t xml:space="preserve"> hô</w:t>
      </w:r>
      <w:r w:rsidR="00B04BB6" w:rsidRPr="00824A60">
        <w:t>tel</w:t>
      </w:r>
      <w:r w:rsidR="00ED6B30" w:rsidRPr="00824A60">
        <w:t>lerie, ca</w:t>
      </w:r>
      <w:r w:rsidR="00494278">
        <w:t>fés, restauration (+</w:t>
      </w:r>
      <w:r w:rsidR="00824A60" w:rsidRPr="00824A60">
        <w:t>1,3</w:t>
      </w:r>
      <w:r w:rsidRPr="00824A60">
        <w:t xml:space="preserve">%) et autres biens et services </w:t>
      </w:r>
      <w:r w:rsidR="00982E57" w:rsidRPr="00824A60">
        <w:t>(</w:t>
      </w:r>
      <w:r w:rsidR="00C36068" w:rsidRPr="00824A60">
        <w:t>+</w:t>
      </w:r>
      <w:r w:rsidR="00824A60" w:rsidRPr="00824A60">
        <w:t>0,9</w:t>
      </w:r>
      <w:r w:rsidRPr="00824A60">
        <w:t xml:space="preserve">%). </w:t>
      </w:r>
    </w:p>
    <w:p w:rsidR="00C43689" w:rsidRPr="00B04BB6" w:rsidRDefault="00C43689" w:rsidP="00C43689">
      <w:pPr>
        <w:pStyle w:val="Default"/>
        <w:spacing w:line="276" w:lineRule="auto"/>
        <w:ind w:left="708"/>
        <w:jc w:val="both"/>
      </w:pPr>
    </w:p>
    <w:p w:rsidR="00C43689" w:rsidRPr="00C472F8" w:rsidRDefault="00C43689" w:rsidP="00D866FB">
      <w:pPr>
        <w:jc w:val="both"/>
        <w:rPr>
          <w:rFonts w:ascii="Arial" w:hAnsi="Arial" w:cs="Arial"/>
          <w:b/>
          <w:color w:val="44546A" w:themeColor="text2"/>
          <w:sz w:val="24"/>
          <w:szCs w:val="24"/>
        </w:rPr>
      </w:pPr>
      <w:r w:rsidRPr="00C472F8">
        <w:rPr>
          <w:rFonts w:ascii="Arial" w:hAnsi="Arial" w:cs="Arial"/>
          <w:b/>
          <w:color w:val="44546A" w:themeColor="text2"/>
          <w:sz w:val="24"/>
          <w:szCs w:val="24"/>
        </w:rPr>
        <w:t>Le taux d’inflation m</w:t>
      </w:r>
      <w:r w:rsidR="009B730F">
        <w:rPr>
          <w:rFonts w:ascii="Arial" w:hAnsi="Arial" w:cs="Arial"/>
          <w:b/>
          <w:color w:val="44546A" w:themeColor="text2"/>
          <w:sz w:val="24"/>
          <w:szCs w:val="24"/>
        </w:rPr>
        <w:t xml:space="preserve">ensuel sous-jacent s’établit </w:t>
      </w:r>
      <w:r w:rsidR="009B730F" w:rsidRPr="00D97654">
        <w:rPr>
          <w:rFonts w:ascii="Arial" w:hAnsi="Arial" w:cs="Arial"/>
          <w:b/>
          <w:color w:val="44546A" w:themeColor="text2"/>
          <w:sz w:val="24"/>
          <w:szCs w:val="24"/>
        </w:rPr>
        <w:t xml:space="preserve">à </w:t>
      </w:r>
      <w:r w:rsidR="00D97654" w:rsidRPr="00D97654">
        <w:rPr>
          <w:rFonts w:ascii="Arial" w:hAnsi="Arial" w:cs="Arial"/>
          <w:b/>
          <w:color w:val="44546A" w:themeColor="text2"/>
          <w:sz w:val="24"/>
          <w:szCs w:val="24"/>
        </w:rPr>
        <w:t>2,8</w:t>
      </w:r>
      <w:r w:rsidRPr="00C472F8">
        <w:rPr>
          <w:rFonts w:ascii="Arial" w:hAnsi="Arial" w:cs="Arial"/>
          <w:b/>
          <w:color w:val="44546A" w:themeColor="text2"/>
          <w:sz w:val="24"/>
          <w:szCs w:val="24"/>
        </w:rPr>
        <w:t xml:space="preserve">% </w:t>
      </w:r>
      <w:r w:rsidRPr="00882EA4">
        <w:rPr>
          <w:rFonts w:ascii="Arial" w:hAnsi="Arial" w:cs="Arial"/>
          <w:b/>
          <w:color w:val="44546A" w:themeColor="text2"/>
          <w:sz w:val="24"/>
          <w:szCs w:val="24"/>
        </w:rPr>
        <w:t xml:space="preserve">en </w:t>
      </w:r>
      <w:r w:rsidR="006414D1">
        <w:rPr>
          <w:rFonts w:ascii="Arial" w:hAnsi="Arial" w:cs="Arial"/>
          <w:b/>
          <w:color w:val="44546A" w:themeColor="text2"/>
          <w:sz w:val="24"/>
          <w:szCs w:val="24"/>
        </w:rPr>
        <w:t>novemb</w:t>
      </w:r>
      <w:r w:rsidR="00B90F06" w:rsidRPr="00E80410">
        <w:rPr>
          <w:rFonts w:ascii="Arial" w:hAnsi="Arial" w:cs="Arial"/>
          <w:b/>
          <w:color w:val="44546A" w:themeColor="text2"/>
          <w:sz w:val="24"/>
          <w:szCs w:val="24"/>
        </w:rPr>
        <w:t>re</w:t>
      </w:r>
      <w:r w:rsidRPr="0040558A">
        <w:rPr>
          <w:rFonts w:ascii="Arial" w:hAnsi="Arial" w:cs="Arial"/>
          <w:b/>
          <w:color w:val="44546A" w:themeColor="text2"/>
          <w:sz w:val="24"/>
          <w:szCs w:val="24"/>
        </w:rPr>
        <w:t xml:space="preserve"> </w:t>
      </w:r>
      <w:r w:rsidRPr="00C472F8">
        <w:rPr>
          <w:rFonts w:ascii="Arial" w:hAnsi="Arial" w:cs="Arial"/>
          <w:b/>
          <w:color w:val="44546A" w:themeColor="text2"/>
          <w:sz w:val="24"/>
          <w:szCs w:val="24"/>
        </w:rPr>
        <w:t>2021.</w:t>
      </w:r>
    </w:p>
    <w:p w:rsidR="00C43689" w:rsidRDefault="00C43689" w:rsidP="00D866FB">
      <w:pPr>
        <w:pStyle w:val="Default"/>
        <w:spacing w:line="276" w:lineRule="auto"/>
        <w:jc w:val="both"/>
      </w:pPr>
      <w:r w:rsidRPr="00197E32">
        <w:t xml:space="preserve">En </w:t>
      </w:r>
      <w:r w:rsidR="00865E24">
        <w:t>novembre</w:t>
      </w:r>
      <w:r w:rsidRPr="00197E32">
        <w:t xml:space="preserve"> </w:t>
      </w:r>
      <w:r w:rsidRPr="00C472F8">
        <w:t xml:space="preserve">2021, le taux d’inflation mensuel mesuré par l’indice sous-jacent (indice hors carburant, énergie et produits frais) </w:t>
      </w:r>
      <w:r w:rsidR="009B730F">
        <w:t xml:space="preserve">enregistre une variation </w:t>
      </w:r>
      <w:r w:rsidR="00D97654" w:rsidRPr="00D97654">
        <w:t>2,8</w:t>
      </w:r>
      <w:r w:rsidRPr="00E80410">
        <w:t>%</w:t>
      </w:r>
      <w:r w:rsidRPr="00C472F8">
        <w:t xml:space="preserve"> contre</w:t>
      </w:r>
      <w:r w:rsidR="009B730F">
        <w:t xml:space="preserve"> une </w:t>
      </w:r>
      <w:r w:rsidR="00865E24" w:rsidRPr="00D97654">
        <w:t>variation nulle (0,0</w:t>
      </w:r>
      <w:r w:rsidR="00D97654" w:rsidRPr="00E80410">
        <w:t>%</w:t>
      </w:r>
      <w:r w:rsidR="00D97654" w:rsidRPr="00D97654">
        <w:t>)</w:t>
      </w:r>
      <w:r w:rsidR="00865E24" w:rsidRPr="00D97654">
        <w:t xml:space="preserve"> </w:t>
      </w:r>
      <w:r w:rsidRPr="00D97654">
        <w:t>le</w:t>
      </w:r>
      <w:r w:rsidRPr="00C472F8">
        <w:t xml:space="preserve"> mois précédent </w:t>
      </w:r>
    </w:p>
    <w:p w:rsidR="00865E24" w:rsidRPr="00C472F8" w:rsidRDefault="00865E24" w:rsidP="00D866FB">
      <w:pPr>
        <w:pStyle w:val="Default"/>
        <w:spacing w:line="276" w:lineRule="auto"/>
        <w:jc w:val="both"/>
      </w:pPr>
    </w:p>
    <w:p w:rsidR="0008527D" w:rsidRDefault="00C43689" w:rsidP="00D866FB">
      <w:pPr>
        <w:pStyle w:val="Lgende"/>
        <w:spacing w:line="276" w:lineRule="auto"/>
        <w:jc w:val="both"/>
        <w:rPr>
          <w:rFonts w:ascii="Arial" w:eastAsiaTheme="minorHAnsi" w:hAnsi="Arial" w:cs="Arial"/>
          <w:bCs w:val="0"/>
          <w:color w:val="44546A" w:themeColor="text2"/>
          <w:sz w:val="24"/>
          <w:szCs w:val="24"/>
        </w:rPr>
      </w:pPr>
      <w:r w:rsidRPr="00C472F8">
        <w:rPr>
          <w:rFonts w:ascii="Arial" w:eastAsiaTheme="minorHAnsi" w:hAnsi="Arial" w:cs="Arial"/>
          <w:bCs w:val="0"/>
          <w:color w:val="44546A" w:themeColor="text2"/>
          <w:sz w:val="24"/>
          <w:szCs w:val="24"/>
        </w:rPr>
        <w:t>Graphique 2 : Indice mensuel des quatre dernières années</w:t>
      </w:r>
    </w:p>
    <w:p w:rsidR="00007399" w:rsidRPr="00007399" w:rsidRDefault="00007399" w:rsidP="00007399">
      <w:r>
        <w:rPr>
          <w:noProof/>
          <w:lang w:eastAsia="fr-FR"/>
        </w:rPr>
        <w:drawing>
          <wp:inline distT="0" distB="0" distL="0" distR="0" wp14:anchorId="7AEFB666" wp14:editId="5815D5B2">
            <wp:extent cx="6038850" cy="3257550"/>
            <wp:effectExtent l="0" t="0" r="0" b="0"/>
            <wp:docPr id="4" name="Graphique 4">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36E33" w:rsidRPr="00636E33" w:rsidRDefault="00636E33" w:rsidP="00636E33"/>
    <w:p w:rsidR="00E50852" w:rsidRDefault="00E50852" w:rsidP="00921E1E"/>
    <w:p w:rsidR="00007399" w:rsidRPr="00921E1E" w:rsidRDefault="00007399" w:rsidP="00921E1E"/>
    <w:p w:rsidR="00D02100" w:rsidRPr="008D0AEC" w:rsidRDefault="00D02100" w:rsidP="008D0AEC">
      <w:pPr>
        <w:pStyle w:val="Paragraphedeliste"/>
        <w:numPr>
          <w:ilvl w:val="0"/>
          <w:numId w:val="7"/>
        </w:numPr>
        <w:jc w:val="both"/>
        <w:rPr>
          <w:rFonts w:ascii="Arial" w:hAnsi="Arial" w:cs="Arial"/>
          <w:b/>
          <w:sz w:val="24"/>
          <w:szCs w:val="24"/>
        </w:rPr>
      </w:pPr>
      <w:r w:rsidRPr="008D0AEC">
        <w:rPr>
          <w:rFonts w:ascii="Arial" w:hAnsi="Arial" w:cs="Arial"/>
          <w:b/>
          <w:sz w:val="24"/>
          <w:szCs w:val="24"/>
        </w:rPr>
        <w:lastRenderedPageBreak/>
        <w:t>Indices des nomenclatures secondaires</w:t>
      </w:r>
    </w:p>
    <w:p w:rsidR="00D02100" w:rsidRPr="00C472F8" w:rsidRDefault="00D02100" w:rsidP="00FF297B">
      <w:pPr>
        <w:pStyle w:val="Default"/>
        <w:spacing w:line="276" w:lineRule="auto"/>
        <w:jc w:val="both"/>
      </w:pPr>
      <w:r w:rsidRPr="00C472F8">
        <w:t xml:space="preserve">Les statistiques dérivées produites dans le cadre de cette série d’indice sont : (i) l’inflation sous-jacente, (ii) l’inflation des produits alimentaires par opposition à non alimentaires, (iii) l’inflation sur les services versus les autres biens consommés par les ménages, (iv) l’inflation sur les produits échangeables par rapport aux produits non échangeables. </w:t>
      </w:r>
    </w:p>
    <w:p w:rsidR="00D02100" w:rsidRPr="00C472F8" w:rsidRDefault="00D02100" w:rsidP="00D02100">
      <w:pPr>
        <w:pStyle w:val="Default"/>
        <w:spacing w:line="276" w:lineRule="auto"/>
        <w:ind w:left="708"/>
      </w:pPr>
    </w:p>
    <w:p w:rsidR="00D02100" w:rsidRPr="00C472F8" w:rsidRDefault="00CB3AEF" w:rsidP="00FF297B">
      <w:pPr>
        <w:pStyle w:val="Default"/>
        <w:spacing w:line="276" w:lineRule="auto"/>
      </w:pPr>
      <w:r>
        <w:t xml:space="preserve">Ainsi, en </w:t>
      </w:r>
      <w:r w:rsidR="00865E24">
        <w:t>novembre</w:t>
      </w:r>
      <w:r w:rsidR="00D02100" w:rsidRPr="00C472F8">
        <w:t xml:space="preserve"> 2021 :</w:t>
      </w:r>
    </w:p>
    <w:p w:rsidR="00FF297B" w:rsidRPr="00C472F8" w:rsidRDefault="00D02100" w:rsidP="00FF297B">
      <w:pPr>
        <w:pStyle w:val="Default"/>
        <w:numPr>
          <w:ilvl w:val="0"/>
          <w:numId w:val="9"/>
        </w:numPr>
        <w:spacing w:line="276" w:lineRule="auto"/>
        <w:jc w:val="both"/>
      </w:pPr>
      <w:r w:rsidRPr="00C472F8">
        <w:t xml:space="preserve">L’indice des prix des services enregistre en glissement mensuel </w:t>
      </w:r>
      <w:r w:rsidRPr="00B07250">
        <w:t xml:space="preserve">une </w:t>
      </w:r>
      <w:r w:rsidR="00B07250" w:rsidRPr="00B07250">
        <w:t>hau</w:t>
      </w:r>
      <w:r w:rsidR="00640C88" w:rsidRPr="00B07250">
        <w:t>s</w:t>
      </w:r>
      <w:r w:rsidR="00076DA0" w:rsidRPr="00B07250">
        <w:t>se</w:t>
      </w:r>
      <w:r w:rsidR="00FF297B" w:rsidRPr="00B07250">
        <w:t xml:space="preserve"> de </w:t>
      </w:r>
      <w:r w:rsidR="00B07250" w:rsidRPr="00B07250">
        <w:t>2,1</w:t>
      </w:r>
      <w:r w:rsidR="00CB3AEF" w:rsidRPr="00B07250">
        <w:t xml:space="preserve">% contre une </w:t>
      </w:r>
      <w:r w:rsidR="00865E24" w:rsidRPr="00B07250">
        <w:t>bai</w:t>
      </w:r>
      <w:r w:rsidR="00076DA0" w:rsidRPr="00B07250">
        <w:t>ss</w:t>
      </w:r>
      <w:r w:rsidR="00CB3AEF" w:rsidRPr="00B07250">
        <w:t xml:space="preserve">e de </w:t>
      </w:r>
      <w:r w:rsidR="00865E24" w:rsidRPr="00B07250">
        <w:t>0,1</w:t>
      </w:r>
      <w:r w:rsidRPr="00B07250">
        <w:t xml:space="preserve">% </w:t>
      </w:r>
      <w:r w:rsidRPr="00C472F8">
        <w:t xml:space="preserve">le mois précédent. </w:t>
      </w:r>
    </w:p>
    <w:p w:rsidR="00346897" w:rsidRPr="00291A63" w:rsidRDefault="00D02100" w:rsidP="00346897">
      <w:pPr>
        <w:pStyle w:val="Default"/>
        <w:numPr>
          <w:ilvl w:val="0"/>
          <w:numId w:val="5"/>
        </w:numPr>
        <w:spacing w:line="276" w:lineRule="auto"/>
        <w:jc w:val="both"/>
      </w:pPr>
      <w:r w:rsidRPr="00C472F8">
        <w:t xml:space="preserve">L’indice des prix des biens durables enregistre en glissement mensuel une </w:t>
      </w:r>
      <w:r w:rsidR="00CB74D4" w:rsidRPr="00B07250">
        <w:t>hau</w:t>
      </w:r>
      <w:r w:rsidR="00FF297B" w:rsidRPr="00B07250">
        <w:t>sse de</w:t>
      </w:r>
      <w:r w:rsidR="00B07250" w:rsidRPr="00B07250">
        <w:t xml:space="preserve"> 0,5</w:t>
      </w:r>
      <w:r w:rsidRPr="00B07250">
        <w:t>%</w:t>
      </w:r>
      <w:r w:rsidRPr="00291A63">
        <w:t xml:space="preserve"> contre </w:t>
      </w:r>
      <w:r w:rsidR="0059721B" w:rsidRPr="00291A63">
        <w:t>une</w:t>
      </w:r>
      <w:r w:rsidR="003552F7" w:rsidRPr="00291A63">
        <w:t xml:space="preserve"> </w:t>
      </w:r>
      <w:r w:rsidR="00A01904" w:rsidRPr="00291A63">
        <w:t>hausse</w:t>
      </w:r>
      <w:r w:rsidR="00CB74D4" w:rsidRPr="00291A63">
        <w:t xml:space="preserve"> </w:t>
      </w:r>
      <w:r w:rsidR="00CB74D4" w:rsidRPr="00B07250">
        <w:t xml:space="preserve">de </w:t>
      </w:r>
      <w:r w:rsidR="00B1320D" w:rsidRPr="00B07250">
        <w:t>1</w:t>
      </w:r>
      <w:r w:rsidR="00640C88" w:rsidRPr="00B07250">
        <w:t>,4</w:t>
      </w:r>
      <w:r w:rsidRPr="00640C88">
        <w:t>%</w:t>
      </w:r>
      <w:r w:rsidRPr="00291A63">
        <w:t xml:space="preserve"> le mois précédent.</w:t>
      </w:r>
    </w:p>
    <w:p w:rsidR="00346897" w:rsidRPr="00291A63" w:rsidRDefault="00D02100" w:rsidP="00346897">
      <w:pPr>
        <w:pStyle w:val="Default"/>
        <w:numPr>
          <w:ilvl w:val="0"/>
          <w:numId w:val="5"/>
        </w:numPr>
        <w:spacing w:line="276" w:lineRule="auto"/>
        <w:jc w:val="both"/>
      </w:pPr>
      <w:r w:rsidRPr="00291A63">
        <w:t>L’indice des prix des biens semi-durables enreg</w:t>
      </w:r>
      <w:r w:rsidR="00FF297B" w:rsidRPr="00291A63">
        <w:t xml:space="preserve">istre en glissement mensuel une </w:t>
      </w:r>
      <w:r w:rsidR="00FF297B" w:rsidRPr="00DE7598">
        <w:t>hau</w:t>
      </w:r>
      <w:r w:rsidR="00C652F5" w:rsidRPr="00DE7598">
        <w:t xml:space="preserve">sse de </w:t>
      </w:r>
      <w:r w:rsidR="00DE7598" w:rsidRPr="00DE7598">
        <w:t>0,1</w:t>
      </w:r>
      <w:r w:rsidRPr="00DE7598">
        <w:t>%</w:t>
      </w:r>
      <w:r w:rsidRPr="00291A63">
        <w:t xml:space="preserve"> contre une </w:t>
      </w:r>
      <w:r w:rsidR="00CB74D4" w:rsidRPr="00DE7598">
        <w:t xml:space="preserve">hausse de </w:t>
      </w:r>
      <w:r w:rsidR="00B1320D" w:rsidRPr="00DE7598">
        <w:t>1,2</w:t>
      </w:r>
      <w:r w:rsidRPr="00291A63">
        <w:t>% le mois précédent.</w:t>
      </w:r>
    </w:p>
    <w:p w:rsidR="00346897" w:rsidRPr="00291A63" w:rsidRDefault="00D02100" w:rsidP="00346897">
      <w:pPr>
        <w:pStyle w:val="Default"/>
        <w:numPr>
          <w:ilvl w:val="0"/>
          <w:numId w:val="5"/>
        </w:numPr>
        <w:spacing w:line="276" w:lineRule="auto"/>
        <w:jc w:val="both"/>
      </w:pPr>
      <w:r w:rsidRPr="00291A63">
        <w:t xml:space="preserve">L’indice des prix des biens non durables enregistre en glissement mensuel </w:t>
      </w:r>
      <w:r w:rsidR="0080390C" w:rsidRPr="00291A63">
        <w:t xml:space="preserve">enregistre </w:t>
      </w:r>
      <w:r w:rsidRPr="002A24A3">
        <w:t xml:space="preserve">une </w:t>
      </w:r>
      <w:r w:rsidR="00A01904" w:rsidRPr="002A24A3">
        <w:t>hausse de</w:t>
      </w:r>
      <w:r w:rsidR="00FF297B" w:rsidRPr="002A24A3">
        <w:t xml:space="preserve"> </w:t>
      </w:r>
      <w:r w:rsidR="00DE7598" w:rsidRPr="002A24A3">
        <w:t>1,5</w:t>
      </w:r>
      <w:r w:rsidRPr="002A24A3">
        <w:t>%</w:t>
      </w:r>
      <w:r w:rsidRPr="00291A63">
        <w:t xml:space="preserve"> contre une </w:t>
      </w:r>
      <w:r w:rsidR="00640C88">
        <w:t xml:space="preserve">même </w:t>
      </w:r>
      <w:r w:rsidR="003552F7" w:rsidRPr="00291A63">
        <w:t>hau</w:t>
      </w:r>
      <w:r w:rsidR="00A01904" w:rsidRPr="00291A63">
        <w:t xml:space="preserve">sse </w:t>
      </w:r>
      <w:r w:rsidR="0080390C" w:rsidRPr="00640C88">
        <w:t xml:space="preserve">de </w:t>
      </w:r>
      <w:r w:rsidR="00640C88" w:rsidRPr="002A24A3">
        <w:t>0,6</w:t>
      </w:r>
      <w:r w:rsidRPr="00291A63">
        <w:t>% le mois précédent.</w:t>
      </w:r>
    </w:p>
    <w:p w:rsidR="00D02100" w:rsidRDefault="00D02100" w:rsidP="00346897">
      <w:pPr>
        <w:pStyle w:val="Default"/>
        <w:numPr>
          <w:ilvl w:val="0"/>
          <w:numId w:val="5"/>
        </w:numPr>
        <w:spacing w:line="276" w:lineRule="auto"/>
        <w:jc w:val="both"/>
      </w:pPr>
      <w:r w:rsidRPr="00291A63">
        <w:t xml:space="preserve">L’indice des prix des biens échangeables enregistre une </w:t>
      </w:r>
      <w:r w:rsidR="0059721B" w:rsidRPr="001A2668">
        <w:t>hau</w:t>
      </w:r>
      <w:r w:rsidRPr="001A2668">
        <w:t xml:space="preserve">sse </w:t>
      </w:r>
      <w:r w:rsidR="00CB74D4" w:rsidRPr="001A2668">
        <w:t xml:space="preserve">de </w:t>
      </w:r>
      <w:r w:rsidR="001A2668" w:rsidRPr="001A2668">
        <w:t>2,6</w:t>
      </w:r>
      <w:r w:rsidRPr="001A2668">
        <w:t>%</w:t>
      </w:r>
      <w:r w:rsidRPr="00291A63">
        <w:t xml:space="preserve"> contre une </w:t>
      </w:r>
      <w:r w:rsidR="00C652F5" w:rsidRPr="001A2668">
        <w:t>hau</w:t>
      </w:r>
      <w:r w:rsidR="00A01904" w:rsidRPr="001A2668">
        <w:t>sse</w:t>
      </w:r>
      <w:r w:rsidR="00CB74D4" w:rsidRPr="001A2668">
        <w:t xml:space="preserve"> de </w:t>
      </w:r>
      <w:r w:rsidR="00B1320D" w:rsidRPr="001A2668">
        <w:t>2,2</w:t>
      </w:r>
      <w:r w:rsidRPr="001A2668">
        <w:t>%</w:t>
      </w:r>
      <w:r w:rsidRPr="00291A63">
        <w:t xml:space="preserve"> le mois précédent, tandis que celui des biens non échangeables enregistre </w:t>
      </w:r>
      <w:r w:rsidR="00CB74D4" w:rsidRPr="001A2668">
        <w:t xml:space="preserve">une </w:t>
      </w:r>
      <w:r w:rsidR="001A2668" w:rsidRPr="001A2668">
        <w:t>hau</w:t>
      </w:r>
      <w:r w:rsidR="00C652F5" w:rsidRPr="001A2668">
        <w:t xml:space="preserve">sse de </w:t>
      </w:r>
      <w:r w:rsidR="001A2668" w:rsidRPr="001A2668">
        <w:t>0,9</w:t>
      </w:r>
      <w:r w:rsidR="005416FD" w:rsidRPr="00640C88">
        <w:t>%</w:t>
      </w:r>
      <w:r w:rsidRPr="00291A63">
        <w:t xml:space="preserve"> contre une </w:t>
      </w:r>
      <w:r w:rsidR="00640C88" w:rsidRPr="001A2668">
        <w:t>bai</w:t>
      </w:r>
      <w:r w:rsidR="001971AD" w:rsidRPr="001A2668">
        <w:t xml:space="preserve">sse de </w:t>
      </w:r>
      <w:r w:rsidR="00B1320D" w:rsidRPr="001A2668">
        <w:t>0,3</w:t>
      </w:r>
      <w:r w:rsidRPr="00291A63">
        <w:t>% le</w:t>
      </w:r>
      <w:r w:rsidRPr="00C472F8">
        <w:t xml:space="preserve"> mois précédent. </w:t>
      </w:r>
    </w:p>
    <w:p w:rsidR="00D02100" w:rsidRPr="00C472F8" w:rsidRDefault="00D02100" w:rsidP="00C3552B">
      <w:pPr>
        <w:pStyle w:val="Paragraphedeliste"/>
        <w:numPr>
          <w:ilvl w:val="0"/>
          <w:numId w:val="7"/>
        </w:numPr>
        <w:jc w:val="both"/>
        <w:rPr>
          <w:rFonts w:ascii="Arial" w:hAnsi="Arial" w:cs="Arial"/>
          <w:b/>
          <w:sz w:val="24"/>
          <w:szCs w:val="24"/>
        </w:rPr>
      </w:pPr>
      <w:r w:rsidRPr="00C472F8">
        <w:rPr>
          <w:rFonts w:ascii="Arial" w:hAnsi="Arial" w:cs="Arial"/>
          <w:b/>
          <w:sz w:val="24"/>
          <w:szCs w:val="24"/>
        </w:rPr>
        <w:t xml:space="preserve">Indice national et indices provinciaux </w:t>
      </w:r>
    </w:p>
    <w:p w:rsidR="00143B83" w:rsidRPr="00055C15" w:rsidRDefault="00D02100" w:rsidP="00143B83">
      <w:pPr>
        <w:rPr>
          <w:rFonts w:eastAsia="Times New Roman" w:cstheme="minorHAnsi"/>
          <w:color w:val="000000"/>
          <w:sz w:val="18"/>
          <w:szCs w:val="18"/>
          <w:lang w:eastAsia="fr-FR"/>
        </w:rPr>
      </w:pPr>
      <w:bookmarkStart w:id="2" w:name="_Toc482195337"/>
      <w:r w:rsidRPr="00C472F8">
        <w:rPr>
          <w:rFonts w:ascii="Arial" w:hAnsi="Arial" w:cs="Arial"/>
          <w:b/>
          <w:color w:val="0070C0"/>
          <w:sz w:val="24"/>
          <w:szCs w:val="24"/>
        </w:rPr>
        <w:t xml:space="preserve">Tableau </w:t>
      </w:r>
      <w:r w:rsidRPr="00C472F8">
        <w:rPr>
          <w:rFonts w:ascii="Arial" w:hAnsi="Arial" w:cs="Arial"/>
          <w:b/>
          <w:color w:val="0070C0"/>
          <w:sz w:val="24"/>
          <w:szCs w:val="24"/>
        </w:rPr>
        <w:fldChar w:fldCharType="begin"/>
      </w:r>
      <w:r w:rsidRPr="00C472F8">
        <w:rPr>
          <w:rFonts w:ascii="Arial" w:hAnsi="Arial" w:cs="Arial"/>
          <w:b/>
          <w:color w:val="0070C0"/>
          <w:sz w:val="24"/>
          <w:szCs w:val="24"/>
        </w:rPr>
        <w:instrText xml:space="preserve"> SEQ Tableau \* ARABIC </w:instrText>
      </w:r>
      <w:r w:rsidRPr="00C472F8">
        <w:rPr>
          <w:rFonts w:ascii="Arial" w:hAnsi="Arial" w:cs="Arial"/>
          <w:b/>
          <w:color w:val="0070C0"/>
          <w:sz w:val="24"/>
          <w:szCs w:val="24"/>
        </w:rPr>
        <w:fldChar w:fldCharType="separate"/>
      </w:r>
      <w:r w:rsidR="00F04E3F">
        <w:rPr>
          <w:rFonts w:ascii="Arial" w:hAnsi="Arial" w:cs="Arial"/>
          <w:b/>
          <w:noProof/>
          <w:color w:val="0070C0"/>
          <w:sz w:val="24"/>
          <w:szCs w:val="24"/>
        </w:rPr>
        <w:t>1</w:t>
      </w:r>
      <w:r w:rsidRPr="00C472F8">
        <w:rPr>
          <w:rFonts w:ascii="Arial" w:hAnsi="Arial" w:cs="Arial"/>
          <w:b/>
          <w:color w:val="0070C0"/>
          <w:sz w:val="24"/>
          <w:szCs w:val="24"/>
        </w:rPr>
        <w:fldChar w:fldCharType="end"/>
      </w:r>
      <w:r w:rsidRPr="00C472F8">
        <w:rPr>
          <w:rFonts w:ascii="Arial" w:hAnsi="Arial" w:cs="Arial"/>
          <w:b/>
          <w:color w:val="0070C0"/>
          <w:sz w:val="24"/>
          <w:szCs w:val="24"/>
        </w:rPr>
        <w:t xml:space="preserve"> : Indice national </w:t>
      </w:r>
      <w:bookmarkEnd w:id="2"/>
      <w:r w:rsidRPr="00C472F8">
        <w:rPr>
          <w:rFonts w:ascii="Arial" w:hAnsi="Arial" w:cs="Arial"/>
          <w:b/>
          <w:color w:val="0070C0"/>
          <w:sz w:val="24"/>
          <w:szCs w:val="24"/>
        </w:rPr>
        <w:t>des prix à la consommation (milieux urbain &amp; rural)</w:t>
      </w:r>
    </w:p>
    <w:tbl>
      <w:tblPr>
        <w:tblW w:w="5349" w:type="pct"/>
        <w:tblCellMar>
          <w:left w:w="70" w:type="dxa"/>
          <w:right w:w="70" w:type="dxa"/>
        </w:tblCellMar>
        <w:tblLook w:val="04A0" w:firstRow="1" w:lastRow="0" w:firstColumn="1" w:lastColumn="0" w:noHBand="0" w:noVBand="1"/>
      </w:tblPr>
      <w:tblGrid>
        <w:gridCol w:w="596"/>
        <w:gridCol w:w="4507"/>
        <w:gridCol w:w="643"/>
        <w:gridCol w:w="813"/>
        <w:gridCol w:w="732"/>
        <w:gridCol w:w="959"/>
        <w:gridCol w:w="775"/>
        <w:gridCol w:w="659"/>
      </w:tblGrid>
      <w:tr w:rsidR="00011233" w:rsidRPr="00D304C1" w:rsidTr="00011233">
        <w:trPr>
          <w:trHeight w:val="71"/>
          <w:tblHeader/>
        </w:trPr>
        <w:tc>
          <w:tcPr>
            <w:tcW w:w="308" w:type="pct"/>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rsidR="00011233" w:rsidRPr="00D304C1" w:rsidRDefault="00011233" w:rsidP="00011233">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rsidR="00011233" w:rsidRPr="00D304C1" w:rsidRDefault="00011233" w:rsidP="00011233">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Rubriques</w:t>
            </w:r>
            <w:r>
              <w:rPr>
                <w:rFonts w:eastAsia="Times New Roman" w:cstheme="minorHAnsi"/>
                <w:color w:val="000000"/>
                <w:sz w:val="18"/>
                <w:szCs w:val="18"/>
                <w:lang w:eastAsia="fr-FR"/>
              </w:rPr>
              <w:t xml:space="preserve">  </w:t>
            </w:r>
          </w:p>
        </w:tc>
        <w:tc>
          <w:tcPr>
            <w:tcW w:w="332" w:type="pct"/>
            <w:tcBorders>
              <w:top w:val="single" w:sz="8" w:space="0" w:color="auto"/>
              <w:left w:val="nil"/>
              <w:bottom w:val="single" w:sz="4" w:space="0" w:color="auto"/>
              <w:right w:val="nil"/>
            </w:tcBorders>
            <w:shd w:val="clear" w:color="000000" w:fill="C6D9F1"/>
          </w:tcPr>
          <w:p w:rsidR="00011233" w:rsidRPr="00D304C1" w:rsidRDefault="00011233" w:rsidP="00011233">
            <w:pPr>
              <w:spacing w:after="0" w:line="240" w:lineRule="auto"/>
              <w:jc w:val="center"/>
              <w:rPr>
                <w:rFonts w:eastAsia="Times New Roman" w:cstheme="minorHAnsi"/>
                <w:color w:val="000000"/>
                <w:sz w:val="18"/>
                <w:szCs w:val="18"/>
                <w:lang w:eastAsia="fr-FR"/>
              </w:rPr>
            </w:pPr>
          </w:p>
        </w:tc>
        <w:tc>
          <w:tcPr>
            <w:tcW w:w="1293" w:type="pct"/>
            <w:gridSpan w:val="3"/>
            <w:tcBorders>
              <w:top w:val="single" w:sz="8" w:space="0" w:color="auto"/>
              <w:left w:val="nil"/>
              <w:bottom w:val="single" w:sz="8" w:space="0" w:color="auto"/>
              <w:right w:val="single" w:sz="8" w:space="0" w:color="000000"/>
            </w:tcBorders>
            <w:shd w:val="clear" w:color="000000" w:fill="C6D9F1"/>
            <w:noWrap/>
            <w:vAlign w:val="center"/>
            <w:hideMark/>
          </w:tcPr>
          <w:p w:rsidR="00011233" w:rsidRPr="00D304C1" w:rsidRDefault="00011233" w:rsidP="00011233">
            <w:pPr>
              <w:spacing w:after="0" w:line="240" w:lineRule="auto"/>
              <w:jc w:val="center"/>
              <w:rPr>
                <w:rFonts w:eastAsia="Times New Roman" w:cstheme="minorHAnsi"/>
                <w:color w:val="000000"/>
                <w:sz w:val="18"/>
                <w:szCs w:val="18"/>
                <w:lang w:eastAsia="fr-FR"/>
              </w:rPr>
            </w:pPr>
            <w:r w:rsidRPr="00D304C1">
              <w:rPr>
                <w:rFonts w:eastAsia="Times New Roman" w:cstheme="minorHAnsi"/>
                <w:color w:val="000000"/>
                <w:sz w:val="18"/>
                <w:szCs w:val="18"/>
                <w:lang w:eastAsia="fr-FR"/>
              </w:rPr>
              <w:t>Indice du mois de</w:t>
            </w:r>
          </w:p>
        </w:tc>
        <w:tc>
          <w:tcPr>
            <w:tcW w:w="740" w:type="pct"/>
            <w:gridSpan w:val="2"/>
            <w:tcBorders>
              <w:top w:val="single" w:sz="8" w:space="0" w:color="auto"/>
              <w:left w:val="nil"/>
              <w:bottom w:val="single" w:sz="8" w:space="0" w:color="auto"/>
              <w:right w:val="single" w:sz="8" w:space="0" w:color="000000"/>
            </w:tcBorders>
            <w:shd w:val="clear" w:color="000000" w:fill="C6D9F1"/>
            <w:noWrap/>
            <w:vAlign w:val="center"/>
            <w:hideMark/>
          </w:tcPr>
          <w:p w:rsidR="00011233" w:rsidRPr="00D304C1" w:rsidRDefault="00011233" w:rsidP="00011233">
            <w:pPr>
              <w:spacing w:after="0" w:line="240" w:lineRule="auto"/>
              <w:jc w:val="center"/>
              <w:rPr>
                <w:rFonts w:eastAsia="Times New Roman" w:cstheme="minorHAnsi"/>
                <w:color w:val="000000"/>
                <w:sz w:val="18"/>
                <w:szCs w:val="18"/>
                <w:lang w:eastAsia="fr-FR"/>
              </w:rPr>
            </w:pPr>
            <w:r w:rsidRPr="00D304C1">
              <w:rPr>
                <w:rFonts w:eastAsia="Times New Roman" w:cstheme="minorHAnsi"/>
                <w:color w:val="000000"/>
                <w:sz w:val="18"/>
                <w:szCs w:val="18"/>
                <w:lang w:eastAsia="fr-FR"/>
              </w:rPr>
              <w:t>Glissement (%)</w:t>
            </w:r>
          </w:p>
        </w:tc>
      </w:tr>
      <w:tr w:rsidR="00011233" w:rsidRPr="00D304C1" w:rsidTr="00011233">
        <w:trPr>
          <w:trHeight w:val="107"/>
          <w:tblHeader/>
        </w:trPr>
        <w:tc>
          <w:tcPr>
            <w:tcW w:w="308" w:type="pct"/>
            <w:vMerge/>
            <w:tcBorders>
              <w:top w:val="single" w:sz="8" w:space="0" w:color="auto"/>
              <w:left w:val="single" w:sz="8" w:space="0" w:color="auto"/>
              <w:bottom w:val="single" w:sz="8" w:space="0" w:color="000000"/>
              <w:right w:val="single" w:sz="8" w:space="0" w:color="auto"/>
            </w:tcBorders>
            <w:vAlign w:val="center"/>
            <w:hideMark/>
          </w:tcPr>
          <w:p w:rsidR="00011233" w:rsidRPr="00D304C1" w:rsidRDefault="00011233" w:rsidP="00011233">
            <w:pPr>
              <w:spacing w:after="0" w:line="240" w:lineRule="auto"/>
              <w:rPr>
                <w:rFonts w:eastAsia="Times New Roman" w:cstheme="minorHAnsi"/>
                <w:color w:val="000000"/>
                <w:sz w:val="18"/>
                <w:szCs w:val="18"/>
                <w:lang w:eastAsia="fr-FR"/>
              </w:rPr>
            </w:pPr>
          </w:p>
        </w:tc>
        <w:tc>
          <w:tcPr>
            <w:tcW w:w="2327" w:type="pct"/>
            <w:vMerge/>
            <w:tcBorders>
              <w:top w:val="single" w:sz="8" w:space="0" w:color="auto"/>
              <w:left w:val="single" w:sz="8" w:space="0" w:color="auto"/>
              <w:bottom w:val="single" w:sz="8" w:space="0" w:color="000000"/>
              <w:right w:val="single" w:sz="4" w:space="0" w:color="auto"/>
            </w:tcBorders>
            <w:vAlign w:val="center"/>
            <w:hideMark/>
          </w:tcPr>
          <w:p w:rsidR="00011233" w:rsidRPr="00D304C1" w:rsidRDefault="00011233" w:rsidP="00011233">
            <w:pPr>
              <w:spacing w:after="0" w:line="240" w:lineRule="auto"/>
              <w:rPr>
                <w:rFonts w:eastAsia="Times New Roman" w:cstheme="minorHAnsi"/>
                <w:color w:val="000000"/>
                <w:sz w:val="18"/>
                <w:szCs w:val="18"/>
                <w:lang w:eastAsia="fr-FR"/>
              </w:rPr>
            </w:pPr>
          </w:p>
        </w:tc>
        <w:tc>
          <w:tcPr>
            <w:tcW w:w="332" w:type="pct"/>
            <w:tcBorders>
              <w:top w:val="single" w:sz="4" w:space="0" w:color="auto"/>
              <w:left w:val="single" w:sz="4" w:space="0" w:color="auto"/>
              <w:bottom w:val="single" w:sz="4" w:space="0" w:color="auto"/>
              <w:right w:val="single" w:sz="4" w:space="0" w:color="auto"/>
            </w:tcBorders>
            <w:shd w:val="clear" w:color="000000" w:fill="C6D9F1"/>
          </w:tcPr>
          <w:p w:rsidR="00011233" w:rsidRDefault="00011233" w:rsidP="00011233">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Poids</w:t>
            </w:r>
          </w:p>
        </w:tc>
        <w:tc>
          <w:tcPr>
            <w:tcW w:w="420" w:type="pct"/>
            <w:tcBorders>
              <w:top w:val="nil"/>
              <w:left w:val="single" w:sz="4" w:space="0" w:color="auto"/>
              <w:bottom w:val="single" w:sz="8" w:space="0" w:color="auto"/>
              <w:right w:val="single" w:sz="8" w:space="0" w:color="auto"/>
            </w:tcBorders>
            <w:shd w:val="clear" w:color="000000" w:fill="C6D9F1"/>
            <w:noWrap/>
            <w:vAlign w:val="center"/>
            <w:hideMark/>
          </w:tcPr>
          <w:p w:rsidR="00011233" w:rsidRPr="002F6F74" w:rsidRDefault="00011233" w:rsidP="00011233">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Nov</w:t>
            </w:r>
            <w:r w:rsidRPr="002F6F74">
              <w:rPr>
                <w:rFonts w:eastAsia="Times New Roman" w:cstheme="minorHAnsi"/>
                <w:color w:val="000000"/>
                <w:sz w:val="18"/>
                <w:szCs w:val="18"/>
                <w:lang w:eastAsia="fr-FR"/>
              </w:rPr>
              <w:t xml:space="preserve">-20 </w:t>
            </w:r>
          </w:p>
        </w:tc>
        <w:tc>
          <w:tcPr>
            <w:tcW w:w="378" w:type="pct"/>
            <w:tcBorders>
              <w:top w:val="nil"/>
              <w:left w:val="nil"/>
              <w:bottom w:val="single" w:sz="8" w:space="0" w:color="auto"/>
              <w:right w:val="single" w:sz="8" w:space="0" w:color="auto"/>
            </w:tcBorders>
            <w:shd w:val="clear" w:color="000000" w:fill="C6D9F1"/>
            <w:noWrap/>
            <w:vAlign w:val="center"/>
            <w:hideMark/>
          </w:tcPr>
          <w:p w:rsidR="00011233" w:rsidRPr="00541EF7" w:rsidRDefault="00011233" w:rsidP="00011233">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Oct</w:t>
            </w:r>
            <w:r w:rsidRPr="00541EF7">
              <w:rPr>
                <w:rFonts w:eastAsia="Times New Roman" w:cstheme="minorHAnsi"/>
                <w:color w:val="000000"/>
                <w:sz w:val="18"/>
                <w:szCs w:val="18"/>
                <w:lang w:eastAsia="fr-FR"/>
              </w:rPr>
              <w:t>-21</w:t>
            </w:r>
          </w:p>
        </w:tc>
        <w:tc>
          <w:tcPr>
            <w:tcW w:w="495" w:type="pct"/>
            <w:tcBorders>
              <w:top w:val="nil"/>
              <w:left w:val="nil"/>
              <w:bottom w:val="single" w:sz="8" w:space="0" w:color="auto"/>
              <w:right w:val="single" w:sz="8" w:space="0" w:color="auto"/>
            </w:tcBorders>
            <w:shd w:val="clear" w:color="000000" w:fill="C6D9F1"/>
            <w:noWrap/>
            <w:vAlign w:val="center"/>
            <w:hideMark/>
          </w:tcPr>
          <w:p w:rsidR="00011233" w:rsidRPr="00541EF7" w:rsidRDefault="00011233" w:rsidP="00011233">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Nov</w:t>
            </w:r>
            <w:r w:rsidRPr="00541EF7">
              <w:rPr>
                <w:rFonts w:eastAsia="Times New Roman" w:cstheme="minorHAnsi"/>
                <w:color w:val="000000"/>
                <w:sz w:val="18"/>
                <w:szCs w:val="18"/>
                <w:lang w:eastAsia="fr-FR"/>
              </w:rPr>
              <w:t>-21</w:t>
            </w:r>
          </w:p>
        </w:tc>
        <w:tc>
          <w:tcPr>
            <w:tcW w:w="400" w:type="pct"/>
            <w:tcBorders>
              <w:top w:val="nil"/>
              <w:left w:val="nil"/>
              <w:bottom w:val="single" w:sz="8" w:space="0" w:color="auto"/>
              <w:right w:val="single" w:sz="8" w:space="0" w:color="auto"/>
            </w:tcBorders>
            <w:shd w:val="clear" w:color="000000" w:fill="C6D9F1"/>
            <w:noWrap/>
            <w:vAlign w:val="center"/>
            <w:hideMark/>
          </w:tcPr>
          <w:p w:rsidR="00011233" w:rsidRPr="00D304C1" w:rsidRDefault="00011233" w:rsidP="00011233">
            <w:pPr>
              <w:spacing w:after="0" w:line="240" w:lineRule="auto"/>
              <w:jc w:val="center"/>
              <w:rPr>
                <w:rFonts w:eastAsia="Times New Roman" w:cstheme="minorHAnsi"/>
                <w:color w:val="000000"/>
                <w:sz w:val="18"/>
                <w:szCs w:val="18"/>
                <w:lang w:eastAsia="fr-FR"/>
              </w:rPr>
            </w:pPr>
            <w:r w:rsidRPr="00D304C1">
              <w:rPr>
                <w:rFonts w:eastAsia="Times New Roman" w:cstheme="minorHAnsi"/>
                <w:color w:val="000000"/>
                <w:sz w:val="18"/>
                <w:szCs w:val="18"/>
                <w:lang w:eastAsia="fr-FR"/>
              </w:rPr>
              <w:t>Mensuel</w:t>
            </w:r>
          </w:p>
        </w:tc>
        <w:tc>
          <w:tcPr>
            <w:tcW w:w="340" w:type="pct"/>
            <w:tcBorders>
              <w:top w:val="nil"/>
              <w:left w:val="nil"/>
              <w:bottom w:val="single" w:sz="8" w:space="0" w:color="auto"/>
              <w:right w:val="single" w:sz="8" w:space="0" w:color="auto"/>
            </w:tcBorders>
            <w:shd w:val="clear" w:color="000000" w:fill="C6D9F1"/>
            <w:noWrap/>
            <w:vAlign w:val="center"/>
            <w:hideMark/>
          </w:tcPr>
          <w:p w:rsidR="00011233" w:rsidRPr="00D304C1" w:rsidRDefault="00011233" w:rsidP="00011233">
            <w:pPr>
              <w:spacing w:after="0" w:line="240" w:lineRule="auto"/>
              <w:jc w:val="center"/>
              <w:rPr>
                <w:rFonts w:eastAsia="Times New Roman" w:cstheme="minorHAnsi"/>
                <w:color w:val="000000"/>
                <w:sz w:val="18"/>
                <w:szCs w:val="18"/>
                <w:lang w:eastAsia="fr-FR"/>
              </w:rPr>
            </w:pPr>
            <w:r w:rsidRPr="00D304C1">
              <w:rPr>
                <w:rFonts w:eastAsia="Times New Roman" w:cstheme="minorHAnsi"/>
                <w:color w:val="000000"/>
                <w:sz w:val="18"/>
                <w:szCs w:val="18"/>
                <w:lang w:eastAsia="fr-FR"/>
              </w:rPr>
              <w:t>Annuel</w:t>
            </w:r>
          </w:p>
        </w:tc>
      </w:tr>
      <w:tr w:rsidR="006C0C06" w:rsidRPr="00D304C1" w:rsidTr="00011233">
        <w:trPr>
          <w:trHeight w:val="33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0</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TOUS LES PRODUITS</w:t>
            </w:r>
            <w:r>
              <w:rPr>
                <w:rFonts w:eastAsia="Times New Roman" w:cstheme="minorHAnsi"/>
                <w:b/>
                <w:bCs/>
                <w:color w:val="000000"/>
                <w:sz w:val="18"/>
                <w:szCs w:val="18"/>
                <w:lang w:eastAsia="fr-FR"/>
              </w:rPr>
              <w:t xml:space="preserve"> </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b/>
                <w:bCs/>
                <w:color w:val="000000"/>
                <w:sz w:val="18"/>
                <w:szCs w:val="18"/>
                <w:lang w:eastAsia="fr-FR"/>
              </w:rPr>
            </w:pPr>
            <w:r w:rsidRPr="00283C5A">
              <w:rPr>
                <w:rFonts w:eastAsia="Times New Roman" w:cstheme="minorHAnsi"/>
                <w:b/>
                <w:bCs/>
                <w:color w:val="000000"/>
                <w:sz w:val="18"/>
                <w:szCs w:val="18"/>
                <w:lang w:eastAsia="fr-FR"/>
              </w:rPr>
              <w:t>1000,0</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122,5</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131,3</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133,2</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1,4</w:t>
            </w:r>
          </w:p>
        </w:tc>
        <w:tc>
          <w:tcPr>
            <w:tcW w:w="340" w:type="pct"/>
            <w:tcBorders>
              <w:top w:val="nil"/>
              <w:left w:val="nil"/>
              <w:bottom w:val="single" w:sz="8" w:space="0" w:color="auto"/>
              <w:right w:val="single" w:sz="8" w:space="0" w:color="auto"/>
            </w:tcBorders>
            <w:shd w:val="clear" w:color="auto" w:fill="auto"/>
            <w:noWrap/>
            <w:vAlign w:val="center"/>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8,7</w:t>
            </w:r>
          </w:p>
        </w:tc>
      </w:tr>
      <w:tr w:rsidR="006C0C06" w:rsidRPr="00D304C1" w:rsidTr="00011233">
        <w:trPr>
          <w:trHeight w:val="13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1</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Produits alimentaires et boissons non alcoolisées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526,0</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123,8</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132,2</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134,2</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1,5</w:t>
            </w:r>
          </w:p>
        </w:tc>
        <w:tc>
          <w:tcPr>
            <w:tcW w:w="340" w:type="pct"/>
            <w:tcBorders>
              <w:top w:val="nil"/>
              <w:left w:val="nil"/>
              <w:bottom w:val="single" w:sz="8" w:space="0" w:color="auto"/>
              <w:right w:val="single" w:sz="8" w:space="0" w:color="auto"/>
            </w:tcBorders>
            <w:shd w:val="clear" w:color="auto" w:fill="auto"/>
            <w:noWrap/>
            <w:vAlign w:val="center"/>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8,4</w:t>
            </w:r>
          </w:p>
        </w:tc>
      </w:tr>
      <w:tr w:rsidR="006C0C06" w:rsidRPr="00D304C1" w:rsidTr="00011233">
        <w:trPr>
          <w:trHeight w:val="33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Produits alimentaires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520,9</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123,9</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132,2</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134,3</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w:t>
            </w:r>
          </w:p>
        </w:tc>
        <w:tc>
          <w:tcPr>
            <w:tcW w:w="34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8,4</w:t>
            </w:r>
          </w:p>
        </w:tc>
      </w:tr>
      <w:tr w:rsidR="006C0C06" w:rsidRPr="00D304C1" w:rsidTr="00011233">
        <w:trPr>
          <w:trHeight w:val="138"/>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01.1.1</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Pains et céréales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114,1</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123,2</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127,1</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133,8</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5,3</w:t>
            </w:r>
          </w:p>
        </w:tc>
        <w:tc>
          <w:tcPr>
            <w:tcW w:w="34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8,6</w:t>
            </w:r>
          </w:p>
        </w:tc>
      </w:tr>
      <w:tr w:rsidR="006C0C06" w:rsidRPr="00D304C1" w:rsidTr="00011233">
        <w:trPr>
          <w:trHeight w:val="173"/>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01.1.2</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Viandes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25,5</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147,1</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160,1</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167,0</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4,3</w:t>
            </w:r>
          </w:p>
        </w:tc>
        <w:tc>
          <w:tcPr>
            <w:tcW w:w="34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13,5</w:t>
            </w:r>
          </w:p>
        </w:tc>
      </w:tr>
      <w:tr w:rsidR="006C0C06" w:rsidRPr="00D304C1" w:rsidTr="00011233">
        <w:trPr>
          <w:trHeight w:val="23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01.1.3</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Poissons et Fruits de mer</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32,9</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156,6</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174,5</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141,4</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-19,0</w:t>
            </w:r>
          </w:p>
        </w:tc>
        <w:tc>
          <w:tcPr>
            <w:tcW w:w="34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-9,7</w:t>
            </w:r>
          </w:p>
        </w:tc>
      </w:tr>
      <w:tr w:rsidR="006C0C06" w:rsidRPr="00D304C1" w:rsidTr="00011233">
        <w:trPr>
          <w:trHeight w:val="124"/>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01.1.4</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Lait, fromage et œuf</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4,7</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105,6</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140,0</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133,8</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-4,4</w:t>
            </w:r>
          </w:p>
        </w:tc>
        <w:tc>
          <w:tcPr>
            <w:tcW w:w="34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26,7</w:t>
            </w:r>
          </w:p>
        </w:tc>
      </w:tr>
      <w:tr w:rsidR="006C0C06" w:rsidRPr="00D304C1" w:rsidTr="00011233">
        <w:trPr>
          <w:trHeight w:val="20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01.1.5</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Huiles et graisses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43,9</w:t>
            </w: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116,9</w:t>
            </w:r>
          </w:p>
        </w:tc>
        <w:tc>
          <w:tcPr>
            <w:tcW w:w="378"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161,1</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169,7</w:t>
            </w:r>
          </w:p>
        </w:tc>
        <w:tc>
          <w:tcPr>
            <w:tcW w:w="40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5,3</w:t>
            </w:r>
          </w:p>
        </w:tc>
        <w:tc>
          <w:tcPr>
            <w:tcW w:w="340"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45,2</w:t>
            </w:r>
          </w:p>
        </w:tc>
      </w:tr>
      <w:tr w:rsidR="006C0C06" w:rsidRPr="00D304C1" w:rsidTr="00011233">
        <w:trPr>
          <w:trHeight w:val="217"/>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01.1.6</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Fruits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5,8</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148,9</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176,0</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151,3</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-14,0</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w:t>
            </w:r>
          </w:p>
        </w:tc>
      </w:tr>
      <w:tr w:rsidR="006C0C06" w:rsidRPr="00D304C1" w:rsidTr="00011233">
        <w:trPr>
          <w:trHeight w:val="104"/>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01.1.7</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Légumes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268,5</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119,3</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121,8</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125,4</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3,0</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5,1</w:t>
            </w:r>
          </w:p>
        </w:tc>
      </w:tr>
      <w:tr w:rsidR="006C0C06" w:rsidRPr="002F6F74" w:rsidTr="00011233">
        <w:trPr>
          <w:trHeight w:val="264"/>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01.1.8</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Sucre, confiture, miel, chocolat et confiserie</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10,2</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111,9</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110,8</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113,2</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2,2</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w:t>
            </w:r>
          </w:p>
        </w:tc>
      </w:tr>
      <w:tr w:rsidR="006C0C06" w:rsidRPr="00D304C1" w:rsidTr="00011233">
        <w:trPr>
          <w:trHeight w:val="256"/>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01.1.9</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xml:space="preserve">Produits alimentaires </w:t>
            </w:r>
            <w:proofErr w:type="spellStart"/>
            <w:r w:rsidRPr="00D304C1">
              <w:rPr>
                <w:rFonts w:eastAsia="Times New Roman" w:cstheme="minorHAnsi"/>
                <w:color w:val="000000"/>
                <w:sz w:val="18"/>
                <w:szCs w:val="18"/>
                <w:lang w:eastAsia="fr-FR"/>
              </w:rPr>
              <w:t>n.c.a</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15,4</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125,4</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128,4</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130,0</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3,7</w:t>
            </w:r>
          </w:p>
        </w:tc>
      </w:tr>
      <w:tr w:rsidR="006C0C06" w:rsidRPr="00D304C1" w:rsidTr="00011233">
        <w:trPr>
          <w:trHeight w:val="274"/>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01.2</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Boissons non alcoolisées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5,1</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115,4</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126,3</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126,2</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-0,1</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9,4</w:t>
            </w:r>
          </w:p>
        </w:tc>
      </w:tr>
      <w:tr w:rsidR="006C0C06" w:rsidRPr="00D304C1" w:rsidTr="00011233">
        <w:trPr>
          <w:trHeight w:val="10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01.2.1</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Café, thé et cacao</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0,8</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130,7</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135,9</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136,8</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0,7</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4,7</w:t>
            </w:r>
          </w:p>
        </w:tc>
      </w:tr>
      <w:tr w:rsidR="006C0C06" w:rsidRPr="00D304C1" w:rsidTr="00011233">
        <w:trPr>
          <w:trHeight w:val="268"/>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01.2.2</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Eaux minérales, boissons rafraichissantes et jus de fruits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color w:val="000000"/>
                <w:sz w:val="18"/>
                <w:szCs w:val="18"/>
                <w:lang w:eastAsia="fr-FR"/>
              </w:rPr>
            </w:pPr>
            <w:r w:rsidRPr="00283C5A">
              <w:rPr>
                <w:rFonts w:eastAsia="Times New Roman" w:cstheme="minorHAnsi"/>
                <w:color w:val="000000"/>
                <w:sz w:val="18"/>
                <w:szCs w:val="18"/>
                <w:lang w:eastAsia="fr-FR"/>
              </w:rPr>
              <w:t>4,3</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112,7</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124,6</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124,3</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-0,2</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10,3</w:t>
            </w:r>
          </w:p>
        </w:tc>
      </w:tr>
      <w:tr w:rsidR="006C0C06" w:rsidRPr="00D304C1" w:rsidTr="00011233">
        <w:trPr>
          <w:trHeight w:val="116"/>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2</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Boissons alcoolisées et tabac</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5F77FD" w:rsidRDefault="006C0C06" w:rsidP="006C0C06">
            <w:pPr>
              <w:spacing w:after="0" w:line="240" w:lineRule="auto"/>
              <w:jc w:val="right"/>
              <w:rPr>
                <w:rFonts w:eastAsia="Times New Roman" w:cstheme="minorHAnsi"/>
                <w:b/>
                <w:bCs/>
                <w:color w:val="000000"/>
                <w:sz w:val="18"/>
                <w:szCs w:val="18"/>
                <w:lang w:eastAsia="fr-FR"/>
              </w:rPr>
            </w:pPr>
            <w:r w:rsidRPr="005F77FD">
              <w:rPr>
                <w:rFonts w:eastAsia="Times New Roman" w:cstheme="minorHAnsi"/>
                <w:b/>
                <w:bCs/>
                <w:color w:val="000000"/>
                <w:sz w:val="18"/>
                <w:szCs w:val="18"/>
                <w:lang w:eastAsia="fr-FR"/>
              </w:rPr>
              <w:t>10,7</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113,4</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124,7</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126,2</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11,3</w:t>
            </w:r>
          </w:p>
        </w:tc>
      </w:tr>
      <w:tr w:rsidR="006C0C06" w:rsidRPr="00D304C1" w:rsidTr="00011233">
        <w:trPr>
          <w:trHeight w:val="162"/>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3</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Articles d'habillement et chaussures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5F77FD" w:rsidRDefault="006C0C06" w:rsidP="006C0C06">
            <w:pPr>
              <w:spacing w:after="0" w:line="240" w:lineRule="auto"/>
              <w:jc w:val="right"/>
              <w:rPr>
                <w:rFonts w:eastAsia="Times New Roman" w:cstheme="minorHAnsi"/>
                <w:b/>
                <w:bCs/>
                <w:color w:val="000000"/>
                <w:sz w:val="18"/>
                <w:szCs w:val="18"/>
                <w:lang w:eastAsia="fr-FR"/>
              </w:rPr>
            </w:pPr>
            <w:r w:rsidRPr="005F77FD">
              <w:rPr>
                <w:rFonts w:eastAsia="Times New Roman" w:cstheme="minorHAnsi"/>
                <w:b/>
                <w:bCs/>
                <w:color w:val="000000"/>
                <w:sz w:val="18"/>
                <w:szCs w:val="18"/>
                <w:lang w:eastAsia="fr-FR"/>
              </w:rPr>
              <w:t>57,1</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129,2</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135,6</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135,1</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-0,4</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4,6</w:t>
            </w:r>
          </w:p>
        </w:tc>
      </w:tr>
      <w:tr w:rsidR="006C0C06" w:rsidRPr="00D304C1" w:rsidTr="00011233">
        <w:trPr>
          <w:trHeight w:val="204"/>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4</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Logement, eau, gaz, électricité et autres combustibles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5F77FD" w:rsidRDefault="006C0C06" w:rsidP="006C0C06">
            <w:pPr>
              <w:spacing w:after="0" w:line="240" w:lineRule="auto"/>
              <w:jc w:val="right"/>
              <w:rPr>
                <w:rFonts w:eastAsia="Times New Roman" w:cstheme="minorHAnsi"/>
                <w:b/>
                <w:bCs/>
                <w:color w:val="000000"/>
                <w:sz w:val="18"/>
                <w:szCs w:val="18"/>
                <w:lang w:eastAsia="fr-FR"/>
              </w:rPr>
            </w:pPr>
            <w:r w:rsidRPr="005F77FD">
              <w:rPr>
                <w:rFonts w:eastAsia="Times New Roman" w:cstheme="minorHAnsi"/>
                <w:b/>
                <w:bCs/>
                <w:color w:val="000000"/>
                <w:sz w:val="18"/>
                <w:szCs w:val="18"/>
                <w:lang w:eastAsia="fr-FR"/>
              </w:rPr>
              <w:t>79,9</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130,0</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142,9</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142,6</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-0,2</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9,7</w:t>
            </w:r>
          </w:p>
        </w:tc>
      </w:tr>
      <w:tr w:rsidR="006C0C06" w:rsidRPr="001356CB" w:rsidTr="00011233">
        <w:trPr>
          <w:trHeight w:val="25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5</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Meubles, articles de ménage et entretien courant du foyer</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5F77FD" w:rsidRDefault="006C0C06" w:rsidP="006C0C06">
            <w:pPr>
              <w:spacing w:after="0" w:line="240" w:lineRule="auto"/>
              <w:jc w:val="right"/>
              <w:rPr>
                <w:rFonts w:eastAsia="Times New Roman" w:cstheme="minorHAnsi"/>
                <w:b/>
                <w:bCs/>
                <w:color w:val="000000"/>
                <w:sz w:val="18"/>
                <w:szCs w:val="18"/>
                <w:lang w:eastAsia="fr-FR"/>
              </w:rPr>
            </w:pPr>
            <w:r w:rsidRPr="005F77FD">
              <w:rPr>
                <w:rFonts w:eastAsia="Times New Roman" w:cstheme="minorHAnsi"/>
                <w:b/>
                <w:bCs/>
                <w:color w:val="000000"/>
                <w:sz w:val="18"/>
                <w:szCs w:val="18"/>
                <w:lang w:eastAsia="fr-FR"/>
              </w:rPr>
              <w:t>55,5</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123,6</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134,5</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140,5</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4,5</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13,7</w:t>
            </w:r>
          </w:p>
        </w:tc>
      </w:tr>
      <w:tr w:rsidR="006C0C06" w:rsidRPr="00D304C1" w:rsidTr="00011233">
        <w:trPr>
          <w:trHeight w:val="23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6</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Santé</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5F77FD" w:rsidRDefault="006C0C06" w:rsidP="006C0C06">
            <w:pPr>
              <w:spacing w:after="0" w:line="240" w:lineRule="auto"/>
              <w:jc w:val="right"/>
              <w:rPr>
                <w:rFonts w:eastAsia="Times New Roman" w:cstheme="minorHAnsi"/>
                <w:b/>
                <w:bCs/>
                <w:color w:val="000000"/>
                <w:sz w:val="18"/>
                <w:szCs w:val="18"/>
                <w:lang w:eastAsia="fr-FR"/>
              </w:rPr>
            </w:pPr>
            <w:r w:rsidRPr="005F77FD">
              <w:rPr>
                <w:rFonts w:eastAsia="Times New Roman" w:cstheme="minorHAnsi"/>
                <w:b/>
                <w:bCs/>
                <w:color w:val="000000"/>
                <w:sz w:val="18"/>
                <w:szCs w:val="18"/>
                <w:lang w:eastAsia="fr-FR"/>
              </w:rPr>
              <w:t>28,0</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122,5</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166,1</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168,9</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1,7</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37,9</w:t>
            </w:r>
          </w:p>
        </w:tc>
      </w:tr>
      <w:tr w:rsidR="006C0C06" w:rsidRPr="00D304C1" w:rsidTr="00011233">
        <w:trPr>
          <w:trHeight w:val="12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7</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Transports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5F77FD" w:rsidRDefault="006C0C06" w:rsidP="006C0C06">
            <w:pPr>
              <w:spacing w:after="0" w:line="240" w:lineRule="auto"/>
              <w:jc w:val="right"/>
              <w:rPr>
                <w:rFonts w:eastAsia="Times New Roman" w:cstheme="minorHAnsi"/>
                <w:b/>
                <w:bCs/>
                <w:color w:val="000000"/>
                <w:sz w:val="18"/>
                <w:szCs w:val="18"/>
                <w:lang w:eastAsia="fr-FR"/>
              </w:rPr>
            </w:pPr>
            <w:r w:rsidRPr="005F77FD">
              <w:rPr>
                <w:rFonts w:eastAsia="Times New Roman" w:cstheme="minorHAnsi"/>
                <w:b/>
                <w:bCs/>
                <w:color w:val="000000"/>
                <w:sz w:val="18"/>
                <w:szCs w:val="18"/>
                <w:lang w:eastAsia="fr-FR"/>
              </w:rPr>
              <w:t>58,8</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117,0</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118,9</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120,3</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2,8</w:t>
            </w:r>
          </w:p>
        </w:tc>
      </w:tr>
      <w:tr w:rsidR="006C0C06" w:rsidRPr="00D304C1" w:rsidTr="00011233">
        <w:trPr>
          <w:trHeight w:val="330"/>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8</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Communications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5F77FD" w:rsidRDefault="006C0C06" w:rsidP="006C0C06">
            <w:pPr>
              <w:spacing w:after="0" w:line="240" w:lineRule="auto"/>
              <w:jc w:val="right"/>
              <w:rPr>
                <w:rFonts w:eastAsia="Times New Roman" w:cstheme="minorHAnsi"/>
                <w:b/>
                <w:bCs/>
                <w:color w:val="000000"/>
                <w:sz w:val="18"/>
                <w:szCs w:val="18"/>
                <w:lang w:eastAsia="fr-FR"/>
              </w:rPr>
            </w:pPr>
            <w:r w:rsidRPr="005F77FD">
              <w:rPr>
                <w:rFonts w:eastAsia="Times New Roman" w:cstheme="minorHAnsi"/>
                <w:b/>
                <w:bCs/>
                <w:color w:val="000000"/>
                <w:sz w:val="18"/>
                <w:szCs w:val="18"/>
                <w:lang w:eastAsia="fr-FR"/>
              </w:rPr>
              <w:t>37,3</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101,5</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102,4</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110,0</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7,4</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8,4</w:t>
            </w:r>
          </w:p>
        </w:tc>
      </w:tr>
      <w:tr w:rsidR="006C0C06" w:rsidRPr="00D304C1" w:rsidTr="00011233">
        <w:trPr>
          <w:trHeight w:val="97"/>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lastRenderedPageBreak/>
              <w:t>9</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Loisirs et culture</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b/>
                <w:bCs/>
                <w:color w:val="000000"/>
                <w:sz w:val="18"/>
                <w:szCs w:val="18"/>
                <w:lang w:eastAsia="fr-FR"/>
              </w:rPr>
            </w:pPr>
            <w:r w:rsidRPr="00283C5A">
              <w:rPr>
                <w:rFonts w:eastAsia="Times New Roman" w:cstheme="minorHAnsi"/>
                <w:b/>
                <w:bCs/>
                <w:color w:val="000000"/>
                <w:sz w:val="18"/>
                <w:szCs w:val="18"/>
                <w:lang w:eastAsia="fr-FR"/>
              </w:rPr>
              <w:t>13,8</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128,6</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132,1</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128,5</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-2,7</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-0,1</w:t>
            </w:r>
          </w:p>
        </w:tc>
      </w:tr>
      <w:tr w:rsidR="006C0C06" w:rsidRPr="00D304C1" w:rsidTr="00011233">
        <w:trPr>
          <w:trHeight w:val="129"/>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10</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Enseignement</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b/>
                <w:bCs/>
                <w:color w:val="000000"/>
                <w:sz w:val="18"/>
                <w:szCs w:val="18"/>
                <w:lang w:eastAsia="fr-FR"/>
              </w:rPr>
            </w:pPr>
            <w:r w:rsidRPr="00283C5A">
              <w:rPr>
                <w:rFonts w:eastAsia="Times New Roman" w:cstheme="minorHAnsi"/>
                <w:b/>
                <w:bCs/>
                <w:color w:val="000000"/>
                <w:sz w:val="18"/>
                <w:szCs w:val="18"/>
                <w:lang w:eastAsia="fr-FR"/>
              </w:rPr>
              <w:t>13,4</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142,0</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151,2</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151,4</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0,1</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6,6</w:t>
            </w:r>
          </w:p>
        </w:tc>
      </w:tr>
      <w:tr w:rsidR="006C0C06" w:rsidRPr="00D304C1" w:rsidTr="00011233">
        <w:trPr>
          <w:trHeight w:val="161"/>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11</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Restaurants et hôtels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b/>
                <w:bCs/>
                <w:color w:val="000000"/>
                <w:sz w:val="18"/>
                <w:szCs w:val="18"/>
                <w:lang w:eastAsia="fr-FR"/>
              </w:rPr>
            </w:pPr>
            <w:r w:rsidRPr="00283C5A">
              <w:rPr>
                <w:rFonts w:eastAsia="Times New Roman" w:cstheme="minorHAnsi"/>
                <w:b/>
                <w:bCs/>
                <w:color w:val="000000"/>
                <w:sz w:val="18"/>
                <w:szCs w:val="18"/>
                <w:lang w:eastAsia="fr-FR"/>
              </w:rPr>
              <w:t>94,0</w:t>
            </w:r>
          </w:p>
        </w:tc>
        <w:tc>
          <w:tcPr>
            <w:tcW w:w="420" w:type="pct"/>
            <w:tcBorders>
              <w:top w:val="nil"/>
              <w:left w:val="single" w:sz="4" w:space="0" w:color="auto"/>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113,5</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119,1</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120,6</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6,3</w:t>
            </w:r>
          </w:p>
        </w:tc>
      </w:tr>
      <w:tr w:rsidR="006C0C06" w:rsidRPr="00D304C1" w:rsidTr="00011233">
        <w:trPr>
          <w:trHeight w:val="79"/>
        </w:trPr>
        <w:tc>
          <w:tcPr>
            <w:tcW w:w="30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C0C06" w:rsidRPr="00D304C1" w:rsidRDefault="006C0C06" w:rsidP="006C0C06">
            <w:pPr>
              <w:spacing w:after="0" w:line="240" w:lineRule="auto"/>
              <w:jc w:val="right"/>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12</w:t>
            </w:r>
          </w:p>
        </w:tc>
        <w:tc>
          <w:tcPr>
            <w:tcW w:w="2327" w:type="pct"/>
            <w:tcBorders>
              <w:top w:val="single" w:sz="8" w:space="0" w:color="auto"/>
              <w:left w:val="nil"/>
              <w:bottom w:val="single" w:sz="4"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Biens et services divers</w:t>
            </w:r>
          </w:p>
        </w:tc>
        <w:tc>
          <w:tcPr>
            <w:tcW w:w="332" w:type="pct"/>
            <w:tcBorders>
              <w:top w:val="single" w:sz="4" w:space="0" w:color="auto"/>
              <w:left w:val="single" w:sz="4" w:space="0" w:color="auto"/>
              <w:bottom w:val="single" w:sz="4" w:space="0" w:color="auto"/>
              <w:right w:val="single" w:sz="4" w:space="0" w:color="auto"/>
            </w:tcBorders>
            <w:vAlign w:val="center"/>
          </w:tcPr>
          <w:p w:rsidR="006C0C06" w:rsidRPr="00283C5A" w:rsidRDefault="006C0C06" w:rsidP="006C0C06">
            <w:pPr>
              <w:spacing w:after="0" w:line="240" w:lineRule="auto"/>
              <w:jc w:val="right"/>
              <w:rPr>
                <w:rFonts w:eastAsia="Times New Roman" w:cstheme="minorHAnsi"/>
                <w:b/>
                <w:bCs/>
                <w:color w:val="000000"/>
                <w:sz w:val="18"/>
                <w:szCs w:val="18"/>
                <w:lang w:eastAsia="fr-FR"/>
              </w:rPr>
            </w:pPr>
            <w:r w:rsidRPr="00283C5A">
              <w:rPr>
                <w:rFonts w:eastAsia="Times New Roman" w:cstheme="minorHAnsi"/>
                <w:b/>
                <w:bCs/>
                <w:color w:val="000000"/>
                <w:sz w:val="18"/>
                <w:szCs w:val="18"/>
                <w:lang w:eastAsia="fr-FR"/>
              </w:rPr>
              <w:t>25,6</w:t>
            </w:r>
          </w:p>
        </w:tc>
        <w:tc>
          <w:tcPr>
            <w:tcW w:w="420"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121,5</w:t>
            </w:r>
          </w:p>
        </w:tc>
        <w:tc>
          <w:tcPr>
            <w:tcW w:w="378" w:type="pct"/>
            <w:tcBorders>
              <w:top w:val="single" w:sz="8" w:space="0" w:color="auto"/>
              <w:left w:val="nil"/>
              <w:bottom w:val="single" w:sz="4"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128,7</w:t>
            </w:r>
          </w:p>
        </w:tc>
        <w:tc>
          <w:tcPr>
            <w:tcW w:w="495" w:type="pct"/>
            <w:tcBorders>
              <w:top w:val="single" w:sz="8" w:space="0" w:color="auto"/>
              <w:left w:val="nil"/>
              <w:bottom w:val="single" w:sz="4"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129,9</w:t>
            </w:r>
          </w:p>
        </w:tc>
        <w:tc>
          <w:tcPr>
            <w:tcW w:w="400" w:type="pct"/>
            <w:tcBorders>
              <w:top w:val="single" w:sz="8" w:space="0" w:color="auto"/>
              <w:left w:val="nil"/>
              <w:bottom w:val="single" w:sz="4"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0,9</w:t>
            </w:r>
          </w:p>
        </w:tc>
        <w:tc>
          <w:tcPr>
            <w:tcW w:w="340" w:type="pct"/>
            <w:tcBorders>
              <w:top w:val="single" w:sz="8" w:space="0" w:color="auto"/>
              <w:left w:val="nil"/>
              <w:bottom w:val="single" w:sz="4"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6,9</w:t>
            </w:r>
          </w:p>
        </w:tc>
      </w:tr>
      <w:tr w:rsidR="00011233" w:rsidRPr="00D304C1" w:rsidTr="00011233">
        <w:trPr>
          <w:trHeight w:val="330"/>
        </w:trPr>
        <w:tc>
          <w:tcPr>
            <w:tcW w:w="308" w:type="pct"/>
            <w:tcBorders>
              <w:top w:val="single" w:sz="4" w:space="0" w:color="auto"/>
              <w:left w:val="single" w:sz="8" w:space="0" w:color="auto"/>
              <w:bottom w:val="single" w:sz="8" w:space="0" w:color="auto"/>
              <w:right w:val="nil"/>
            </w:tcBorders>
            <w:shd w:val="clear" w:color="000000" w:fill="C6D9F1"/>
            <w:noWrap/>
            <w:vAlign w:val="center"/>
            <w:hideMark/>
          </w:tcPr>
          <w:p w:rsidR="00011233" w:rsidRPr="00D304C1" w:rsidRDefault="00011233" w:rsidP="00011233">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single" w:sz="4" w:space="0" w:color="auto"/>
              <w:left w:val="nil"/>
              <w:bottom w:val="single" w:sz="8" w:space="0" w:color="auto"/>
              <w:right w:val="nil"/>
            </w:tcBorders>
            <w:shd w:val="clear" w:color="000000" w:fill="C6D9F1"/>
            <w:noWrap/>
            <w:vAlign w:val="center"/>
            <w:hideMark/>
          </w:tcPr>
          <w:p w:rsidR="00011233" w:rsidRPr="00D304C1" w:rsidRDefault="00011233" w:rsidP="00011233">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Autres Statistiques dérivées</w:t>
            </w:r>
          </w:p>
        </w:tc>
        <w:tc>
          <w:tcPr>
            <w:tcW w:w="332" w:type="pct"/>
            <w:tcBorders>
              <w:top w:val="single" w:sz="4" w:space="0" w:color="auto"/>
              <w:left w:val="nil"/>
              <w:bottom w:val="single" w:sz="4" w:space="0" w:color="auto"/>
              <w:right w:val="nil"/>
            </w:tcBorders>
            <w:shd w:val="clear" w:color="000000" w:fill="C6D9F1"/>
          </w:tcPr>
          <w:p w:rsidR="00011233" w:rsidRPr="00D304C1" w:rsidRDefault="00011233" w:rsidP="00011233">
            <w:pPr>
              <w:spacing w:after="0" w:line="240" w:lineRule="auto"/>
              <w:rPr>
                <w:rFonts w:eastAsia="Times New Roman" w:cstheme="minorHAnsi"/>
                <w:color w:val="000000"/>
                <w:sz w:val="18"/>
                <w:szCs w:val="18"/>
                <w:lang w:eastAsia="fr-FR"/>
              </w:rPr>
            </w:pPr>
          </w:p>
        </w:tc>
        <w:tc>
          <w:tcPr>
            <w:tcW w:w="420" w:type="pct"/>
            <w:tcBorders>
              <w:top w:val="single" w:sz="4" w:space="0" w:color="auto"/>
              <w:left w:val="nil"/>
              <w:bottom w:val="single" w:sz="8" w:space="0" w:color="auto"/>
              <w:right w:val="nil"/>
            </w:tcBorders>
            <w:shd w:val="clear" w:color="000000" w:fill="C6D9F1"/>
            <w:noWrap/>
            <w:vAlign w:val="center"/>
          </w:tcPr>
          <w:p w:rsidR="00011233" w:rsidRDefault="00011233" w:rsidP="00011233">
            <w:pPr>
              <w:spacing w:after="0" w:line="240" w:lineRule="auto"/>
              <w:jc w:val="right"/>
              <w:rPr>
                <w:rFonts w:ascii="Calibri" w:hAnsi="Calibri" w:cs="Calibri"/>
                <w:color w:val="FF0000"/>
                <w:sz w:val="20"/>
                <w:szCs w:val="20"/>
              </w:rPr>
            </w:pPr>
          </w:p>
        </w:tc>
        <w:tc>
          <w:tcPr>
            <w:tcW w:w="378" w:type="pct"/>
            <w:tcBorders>
              <w:top w:val="single" w:sz="4" w:space="0" w:color="auto"/>
              <w:left w:val="nil"/>
              <w:bottom w:val="single" w:sz="8" w:space="0" w:color="auto"/>
              <w:right w:val="nil"/>
            </w:tcBorders>
            <w:shd w:val="clear" w:color="000000" w:fill="C6D9F1"/>
            <w:noWrap/>
            <w:vAlign w:val="center"/>
          </w:tcPr>
          <w:p w:rsidR="00011233" w:rsidRPr="00D304C1" w:rsidRDefault="00011233" w:rsidP="00011233">
            <w:pPr>
              <w:spacing w:after="0" w:line="240" w:lineRule="auto"/>
              <w:rPr>
                <w:rFonts w:eastAsia="Times New Roman" w:cstheme="minorHAnsi"/>
                <w:color w:val="000000"/>
                <w:sz w:val="18"/>
                <w:szCs w:val="18"/>
                <w:lang w:eastAsia="fr-FR"/>
              </w:rPr>
            </w:pPr>
          </w:p>
        </w:tc>
        <w:tc>
          <w:tcPr>
            <w:tcW w:w="495" w:type="pct"/>
            <w:tcBorders>
              <w:top w:val="single" w:sz="4" w:space="0" w:color="auto"/>
              <w:left w:val="nil"/>
              <w:bottom w:val="single" w:sz="8" w:space="0" w:color="auto"/>
              <w:right w:val="nil"/>
            </w:tcBorders>
            <w:shd w:val="clear" w:color="000000" w:fill="C6D9F1"/>
            <w:noWrap/>
            <w:vAlign w:val="center"/>
          </w:tcPr>
          <w:p w:rsidR="00011233" w:rsidRPr="00D304C1" w:rsidRDefault="00011233" w:rsidP="00011233">
            <w:pPr>
              <w:spacing w:after="0" w:line="240" w:lineRule="auto"/>
              <w:rPr>
                <w:rFonts w:eastAsia="Times New Roman" w:cstheme="minorHAnsi"/>
                <w:color w:val="000000"/>
                <w:sz w:val="18"/>
                <w:szCs w:val="18"/>
                <w:lang w:eastAsia="fr-FR"/>
              </w:rPr>
            </w:pPr>
          </w:p>
        </w:tc>
        <w:tc>
          <w:tcPr>
            <w:tcW w:w="400" w:type="pct"/>
            <w:tcBorders>
              <w:top w:val="single" w:sz="4" w:space="0" w:color="auto"/>
              <w:left w:val="nil"/>
              <w:bottom w:val="single" w:sz="8" w:space="0" w:color="auto"/>
              <w:right w:val="nil"/>
            </w:tcBorders>
            <w:shd w:val="clear" w:color="000000" w:fill="C6D9F1"/>
            <w:noWrap/>
            <w:vAlign w:val="center"/>
          </w:tcPr>
          <w:p w:rsidR="00011233" w:rsidRPr="00F30281" w:rsidRDefault="00011233" w:rsidP="00011233">
            <w:pPr>
              <w:spacing w:after="0" w:line="240" w:lineRule="auto"/>
              <w:jc w:val="right"/>
              <w:rPr>
                <w:rFonts w:ascii="Calibri" w:hAnsi="Calibri" w:cs="Calibri"/>
                <w:b/>
                <w:bCs/>
                <w:strike/>
                <w:color w:val="00B050"/>
                <w:sz w:val="20"/>
                <w:szCs w:val="20"/>
              </w:rPr>
            </w:pPr>
          </w:p>
        </w:tc>
        <w:tc>
          <w:tcPr>
            <w:tcW w:w="340" w:type="pct"/>
            <w:tcBorders>
              <w:top w:val="single" w:sz="4" w:space="0" w:color="auto"/>
              <w:left w:val="nil"/>
              <w:bottom w:val="single" w:sz="8" w:space="0" w:color="auto"/>
              <w:right w:val="single" w:sz="8" w:space="0" w:color="auto"/>
            </w:tcBorders>
            <w:shd w:val="clear" w:color="000000" w:fill="C6D9F1"/>
            <w:noWrap/>
            <w:vAlign w:val="center"/>
          </w:tcPr>
          <w:p w:rsidR="00011233" w:rsidRPr="00F30281" w:rsidRDefault="00011233" w:rsidP="00011233">
            <w:pPr>
              <w:spacing w:after="0" w:line="240" w:lineRule="auto"/>
              <w:rPr>
                <w:rFonts w:eastAsia="Times New Roman" w:cstheme="minorHAnsi"/>
                <w:strike/>
                <w:color w:val="000000"/>
                <w:sz w:val="18"/>
                <w:szCs w:val="18"/>
                <w:lang w:eastAsia="fr-FR"/>
              </w:rPr>
            </w:pPr>
          </w:p>
        </w:tc>
      </w:tr>
      <w:tr w:rsidR="006C0C06" w:rsidRPr="00B67CF6" w:rsidTr="00011233">
        <w:trPr>
          <w:trHeight w:val="157"/>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b/>
                <w:bCs/>
                <w:color w:val="000000"/>
                <w:sz w:val="18"/>
                <w:szCs w:val="18"/>
                <w:lang w:eastAsia="fr-FR"/>
              </w:rPr>
            </w:pPr>
            <w:r w:rsidRPr="00D304C1">
              <w:rPr>
                <w:rFonts w:eastAsia="Times New Roman" w:cstheme="minorHAnsi"/>
                <w:b/>
                <w:bCs/>
                <w:color w:val="000000"/>
                <w:sz w:val="18"/>
                <w:szCs w:val="18"/>
                <w:lang w:eastAsia="fr-FR"/>
              </w:rPr>
              <w:t>Sous-jacent</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b/>
                <w:bCs/>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120,0</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130,3</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ascii="Calibri" w:hAnsi="Calibri" w:cs="Calibri"/>
                <w:b/>
                <w:bCs/>
                <w:sz w:val="20"/>
                <w:szCs w:val="20"/>
              </w:rPr>
            </w:pPr>
            <w:r w:rsidRPr="006C0C06">
              <w:rPr>
                <w:rFonts w:ascii="Calibri" w:hAnsi="Calibri" w:cs="Calibri"/>
                <w:b/>
                <w:bCs/>
                <w:sz w:val="20"/>
                <w:szCs w:val="20"/>
              </w:rPr>
              <w:t>133,9</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2,8</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Default="006C0C06" w:rsidP="006C0C06">
            <w:pPr>
              <w:spacing w:after="0" w:line="240" w:lineRule="auto"/>
              <w:jc w:val="right"/>
              <w:rPr>
                <w:rFonts w:ascii="Calibri" w:hAnsi="Calibri" w:cs="Calibri"/>
                <w:b/>
                <w:bCs/>
                <w:sz w:val="20"/>
                <w:szCs w:val="20"/>
              </w:rPr>
            </w:pPr>
            <w:r>
              <w:rPr>
                <w:rFonts w:ascii="Calibri" w:hAnsi="Calibri" w:cs="Calibri"/>
                <w:b/>
                <w:bCs/>
                <w:sz w:val="20"/>
                <w:szCs w:val="20"/>
              </w:rPr>
              <w:t>11,6</w:t>
            </w:r>
          </w:p>
        </w:tc>
      </w:tr>
      <w:tr w:rsidR="006C0C06" w:rsidRPr="00D304C1" w:rsidTr="00011233">
        <w:trPr>
          <w:trHeight w:val="233"/>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Non alimentaire</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121,0</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130,2</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132,0</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1,4</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9,1</w:t>
            </w:r>
          </w:p>
        </w:tc>
      </w:tr>
      <w:tr w:rsidR="006C0C06" w:rsidRPr="00D304C1" w:rsidTr="00011233">
        <w:trPr>
          <w:trHeight w:val="16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Alimentaire</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123,9</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132,2</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134,3</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8,4</w:t>
            </w:r>
          </w:p>
        </w:tc>
      </w:tr>
      <w:tr w:rsidR="006C0C06" w:rsidRPr="00D304C1" w:rsidTr="00011233">
        <w:trPr>
          <w:trHeight w:val="224"/>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Services</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112,2</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120,7</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123,2</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2,1</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9,8</w:t>
            </w:r>
          </w:p>
        </w:tc>
      </w:tr>
      <w:tr w:rsidR="006C0C06" w:rsidRPr="00D304C1" w:rsidTr="00011233">
        <w:trPr>
          <w:trHeight w:val="256"/>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Biens Durables</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125,5</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133,3</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133,9</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0,5</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6,7</w:t>
            </w:r>
          </w:p>
        </w:tc>
      </w:tr>
      <w:tr w:rsidR="006C0C06" w:rsidRPr="00D304C1" w:rsidTr="00011233">
        <w:trPr>
          <w:trHeight w:val="132"/>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Biens Semi Durables</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129,8</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136,2</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136,4</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0,1</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5,1</w:t>
            </w:r>
          </w:p>
        </w:tc>
      </w:tr>
      <w:tr w:rsidR="006C0C06" w:rsidRPr="00D304C1" w:rsidTr="00011233">
        <w:trPr>
          <w:trHeight w:val="164"/>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Biens Non Durables</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125,3</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134,7</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136,7</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1,5</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9,1</w:t>
            </w:r>
          </w:p>
        </w:tc>
      </w:tr>
      <w:tr w:rsidR="006C0C06" w:rsidRPr="002F6F74" w:rsidTr="00011233">
        <w:trPr>
          <w:trHeight w:val="22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Energie, Carburant et Combustibles</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147,2</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163,6</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161,3</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-1,4</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9,6</w:t>
            </w:r>
          </w:p>
        </w:tc>
      </w:tr>
      <w:tr w:rsidR="006C0C06" w:rsidRPr="002441FD" w:rsidTr="00011233">
        <w:trPr>
          <w:trHeight w:val="256"/>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Echangeable</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124,2</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130,5</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133,9</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2,6</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7,8</w:t>
            </w:r>
          </w:p>
        </w:tc>
      </w:tr>
      <w:tr w:rsidR="006C0C06" w:rsidRPr="001356CB" w:rsidTr="00011233">
        <w:trPr>
          <w:trHeight w:val="292"/>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 </w:t>
            </w:r>
          </w:p>
        </w:tc>
        <w:tc>
          <w:tcPr>
            <w:tcW w:w="2327" w:type="pct"/>
            <w:tcBorders>
              <w:top w:val="nil"/>
              <w:left w:val="nil"/>
              <w:bottom w:val="single" w:sz="8" w:space="0" w:color="auto"/>
              <w:right w:val="single" w:sz="4" w:space="0" w:color="auto"/>
            </w:tcBorders>
            <w:shd w:val="clear" w:color="auto" w:fill="auto"/>
            <w:noWrap/>
            <w:vAlign w:val="center"/>
            <w:hideMark/>
          </w:tcPr>
          <w:p w:rsidR="006C0C06" w:rsidRPr="00D304C1" w:rsidRDefault="006C0C06" w:rsidP="006C0C06">
            <w:pPr>
              <w:spacing w:after="0" w:line="240" w:lineRule="auto"/>
              <w:rPr>
                <w:rFonts w:eastAsia="Times New Roman" w:cstheme="minorHAnsi"/>
                <w:color w:val="000000"/>
                <w:sz w:val="18"/>
                <w:szCs w:val="18"/>
                <w:lang w:eastAsia="fr-FR"/>
              </w:rPr>
            </w:pPr>
            <w:r w:rsidRPr="00D304C1">
              <w:rPr>
                <w:rFonts w:eastAsia="Times New Roman" w:cstheme="minorHAnsi"/>
                <w:color w:val="000000"/>
                <w:sz w:val="18"/>
                <w:szCs w:val="18"/>
                <w:lang w:eastAsia="fr-FR"/>
              </w:rPr>
              <w:t>Non échangeables</w:t>
            </w:r>
          </w:p>
        </w:tc>
        <w:tc>
          <w:tcPr>
            <w:tcW w:w="332" w:type="pct"/>
            <w:tcBorders>
              <w:top w:val="single" w:sz="4" w:space="0" w:color="auto"/>
              <w:left w:val="single" w:sz="4" w:space="0" w:color="auto"/>
              <w:bottom w:val="single" w:sz="4" w:space="0" w:color="auto"/>
              <w:right w:val="single" w:sz="4" w:space="0" w:color="auto"/>
            </w:tcBorders>
          </w:tcPr>
          <w:p w:rsidR="006C0C06" w:rsidRPr="001356CB" w:rsidRDefault="006C0C06" w:rsidP="006C0C06">
            <w:pPr>
              <w:spacing w:after="0" w:line="240" w:lineRule="auto"/>
              <w:jc w:val="right"/>
              <w:rPr>
                <w:rFonts w:eastAsia="Times New Roman" w:cstheme="minorHAnsi"/>
                <w:color w:val="000000"/>
                <w:sz w:val="18"/>
                <w:szCs w:val="18"/>
                <w:lang w:eastAsia="fr-FR"/>
              </w:rPr>
            </w:pPr>
          </w:p>
        </w:tc>
        <w:tc>
          <w:tcPr>
            <w:tcW w:w="420" w:type="pct"/>
            <w:tcBorders>
              <w:top w:val="nil"/>
              <w:left w:val="single" w:sz="4" w:space="0" w:color="auto"/>
              <w:bottom w:val="single" w:sz="8" w:space="0" w:color="auto"/>
              <w:right w:val="single" w:sz="8" w:space="0" w:color="auto"/>
            </w:tcBorders>
            <w:shd w:val="clear" w:color="auto" w:fill="auto"/>
            <w:noWrap/>
            <w:vAlign w:val="center"/>
          </w:tcPr>
          <w:p w:rsidR="006C0C06" w:rsidRPr="00011233" w:rsidRDefault="006C0C06" w:rsidP="006C0C06">
            <w:pPr>
              <w:spacing w:after="0" w:line="240" w:lineRule="auto"/>
              <w:jc w:val="right"/>
              <w:rPr>
                <w:rFonts w:eastAsia="Times New Roman" w:cstheme="minorHAnsi"/>
                <w:color w:val="000000"/>
                <w:sz w:val="18"/>
                <w:szCs w:val="18"/>
                <w:lang w:eastAsia="fr-FR"/>
              </w:rPr>
            </w:pPr>
            <w:r w:rsidRPr="00011233">
              <w:rPr>
                <w:rFonts w:eastAsia="Times New Roman" w:cstheme="minorHAnsi"/>
                <w:color w:val="000000"/>
                <w:sz w:val="18"/>
                <w:szCs w:val="18"/>
                <w:lang w:eastAsia="fr-FR"/>
              </w:rPr>
              <w:t>121,6</w:t>
            </w:r>
          </w:p>
        </w:tc>
        <w:tc>
          <w:tcPr>
            <w:tcW w:w="378"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131,7</w:t>
            </w:r>
          </w:p>
        </w:tc>
        <w:tc>
          <w:tcPr>
            <w:tcW w:w="495" w:type="pct"/>
            <w:tcBorders>
              <w:top w:val="nil"/>
              <w:left w:val="nil"/>
              <w:bottom w:val="single" w:sz="8" w:space="0" w:color="auto"/>
              <w:right w:val="single" w:sz="8" w:space="0" w:color="auto"/>
            </w:tcBorders>
            <w:shd w:val="clear" w:color="auto" w:fill="auto"/>
            <w:noWrap/>
            <w:vAlign w:val="center"/>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132,9</w:t>
            </w:r>
          </w:p>
        </w:tc>
        <w:tc>
          <w:tcPr>
            <w:tcW w:w="40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0,9</w:t>
            </w:r>
          </w:p>
        </w:tc>
        <w:tc>
          <w:tcPr>
            <w:tcW w:w="340" w:type="pct"/>
            <w:tcBorders>
              <w:top w:val="nil"/>
              <w:left w:val="nil"/>
              <w:bottom w:val="single" w:sz="8" w:space="0" w:color="auto"/>
              <w:right w:val="single" w:sz="8" w:space="0" w:color="auto"/>
            </w:tcBorders>
            <w:shd w:val="clear" w:color="auto" w:fill="auto"/>
            <w:noWrap/>
            <w:vAlign w:val="center"/>
            <w:hideMark/>
          </w:tcPr>
          <w:p w:rsidR="006C0C06" w:rsidRPr="006C0C06" w:rsidRDefault="006C0C06" w:rsidP="006C0C06">
            <w:pPr>
              <w:spacing w:after="0" w:line="240" w:lineRule="auto"/>
              <w:jc w:val="right"/>
              <w:rPr>
                <w:rFonts w:eastAsia="Times New Roman" w:cstheme="minorHAnsi"/>
                <w:color w:val="000000"/>
                <w:sz w:val="18"/>
                <w:szCs w:val="18"/>
                <w:lang w:eastAsia="fr-FR"/>
              </w:rPr>
            </w:pPr>
            <w:r w:rsidRPr="006C0C06">
              <w:rPr>
                <w:rFonts w:eastAsia="Times New Roman" w:cstheme="minorHAnsi"/>
                <w:color w:val="000000"/>
                <w:sz w:val="18"/>
                <w:szCs w:val="18"/>
                <w:lang w:eastAsia="fr-FR"/>
              </w:rPr>
              <w:t>9,3</w:t>
            </w:r>
          </w:p>
        </w:tc>
      </w:tr>
    </w:tbl>
    <w:p w:rsidR="00055C15" w:rsidRPr="00055C15" w:rsidRDefault="00055C15" w:rsidP="00055C15">
      <w:pPr>
        <w:spacing w:after="0" w:line="240" w:lineRule="auto"/>
        <w:rPr>
          <w:rFonts w:eastAsia="Times New Roman" w:cstheme="minorHAnsi"/>
          <w:color w:val="000000"/>
          <w:sz w:val="18"/>
          <w:szCs w:val="18"/>
          <w:lang w:eastAsia="fr-FR"/>
        </w:rPr>
      </w:pPr>
    </w:p>
    <w:p w:rsidR="00055C15" w:rsidRPr="00C472F8" w:rsidRDefault="00055C15" w:rsidP="00D4108F">
      <w:pPr>
        <w:rPr>
          <w:rFonts w:ascii="Arial" w:hAnsi="Arial" w:cs="Arial"/>
          <w:b/>
          <w:color w:val="0070C0"/>
          <w:sz w:val="24"/>
          <w:szCs w:val="24"/>
        </w:rPr>
      </w:pPr>
    </w:p>
    <w:tbl>
      <w:tblPr>
        <w:tblpPr w:leftFromText="141" w:rightFromText="141" w:vertAnchor="text" w:horzAnchor="margin" w:tblpXSpec="center" w:tblpY="674"/>
        <w:tblW w:w="5473" w:type="pct"/>
        <w:tblCellMar>
          <w:left w:w="70" w:type="dxa"/>
          <w:right w:w="70" w:type="dxa"/>
        </w:tblCellMar>
        <w:tblLook w:val="04A0" w:firstRow="1" w:lastRow="0" w:firstColumn="1" w:lastColumn="0" w:noHBand="0" w:noVBand="1"/>
      </w:tblPr>
      <w:tblGrid>
        <w:gridCol w:w="2913"/>
        <w:gridCol w:w="1012"/>
        <w:gridCol w:w="2267"/>
        <w:gridCol w:w="1700"/>
        <w:gridCol w:w="2027"/>
      </w:tblGrid>
      <w:tr w:rsidR="00785393" w:rsidRPr="00C472F8" w:rsidTr="00DD7C8F">
        <w:trPr>
          <w:trHeight w:val="316"/>
        </w:trPr>
        <w:tc>
          <w:tcPr>
            <w:tcW w:w="1468"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rsidR="00785393" w:rsidRPr="00C472F8" w:rsidRDefault="00785393" w:rsidP="00785393">
            <w:pPr>
              <w:pStyle w:val="Sansinterligne"/>
              <w:rPr>
                <w:rFonts w:ascii="Arial" w:hAnsi="Arial" w:cs="Arial"/>
                <w:b/>
                <w:color w:val="FF0000"/>
                <w:sz w:val="24"/>
                <w:szCs w:val="24"/>
                <w:lang w:eastAsia="fr-FR"/>
              </w:rPr>
            </w:pPr>
            <w:r w:rsidRPr="00C472F8">
              <w:rPr>
                <w:rFonts w:ascii="Arial" w:hAnsi="Arial" w:cs="Arial"/>
                <w:b/>
                <w:color w:val="FF0000"/>
                <w:sz w:val="24"/>
                <w:szCs w:val="24"/>
                <w:lang w:eastAsia="fr-FR"/>
              </w:rPr>
              <w:t>Province</w:t>
            </w:r>
          </w:p>
        </w:tc>
        <w:tc>
          <w:tcPr>
            <w:tcW w:w="510" w:type="pct"/>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rsidR="00785393" w:rsidRPr="00C472F8" w:rsidRDefault="00785393" w:rsidP="00785393">
            <w:pPr>
              <w:pStyle w:val="Sansinterligne"/>
              <w:jc w:val="center"/>
              <w:rPr>
                <w:rFonts w:ascii="Arial" w:hAnsi="Arial" w:cs="Arial"/>
                <w:b/>
                <w:color w:val="FF0000"/>
                <w:sz w:val="24"/>
                <w:szCs w:val="24"/>
                <w:lang w:eastAsia="fr-FR"/>
              </w:rPr>
            </w:pPr>
            <w:r w:rsidRPr="00C472F8">
              <w:rPr>
                <w:rFonts w:ascii="Arial" w:hAnsi="Arial" w:cs="Arial"/>
                <w:b/>
                <w:color w:val="FF0000"/>
                <w:sz w:val="24"/>
                <w:szCs w:val="24"/>
                <w:lang w:eastAsia="fr-FR"/>
              </w:rPr>
              <w:t>Poids</w:t>
            </w:r>
          </w:p>
        </w:tc>
        <w:tc>
          <w:tcPr>
            <w:tcW w:w="1143" w:type="pct"/>
            <w:tcBorders>
              <w:top w:val="single" w:sz="4" w:space="0" w:color="auto"/>
              <w:left w:val="nil"/>
              <w:bottom w:val="single" w:sz="4" w:space="0" w:color="auto"/>
              <w:right w:val="nil"/>
            </w:tcBorders>
            <w:shd w:val="clear" w:color="auto" w:fill="538135" w:themeFill="accent6" w:themeFillShade="BF"/>
          </w:tcPr>
          <w:p w:rsidR="00785393" w:rsidRPr="00C472F8" w:rsidRDefault="00785393" w:rsidP="00785393">
            <w:pPr>
              <w:pStyle w:val="Sansinterligne"/>
              <w:jc w:val="center"/>
              <w:rPr>
                <w:rFonts w:ascii="Arial" w:hAnsi="Arial" w:cs="Arial"/>
                <w:b/>
                <w:color w:val="FF0000"/>
                <w:sz w:val="24"/>
                <w:szCs w:val="24"/>
                <w:lang w:val="en-US" w:eastAsia="fr-FR"/>
              </w:rPr>
            </w:pPr>
            <w:proofErr w:type="spellStart"/>
            <w:r>
              <w:rPr>
                <w:rFonts w:ascii="Arial" w:hAnsi="Arial" w:cs="Arial"/>
                <w:b/>
                <w:color w:val="FF0000"/>
                <w:sz w:val="24"/>
                <w:szCs w:val="24"/>
                <w:lang w:val="en-US" w:eastAsia="fr-FR"/>
              </w:rPr>
              <w:t>Septembre</w:t>
            </w:r>
            <w:proofErr w:type="spellEnd"/>
            <w:r>
              <w:rPr>
                <w:rFonts w:ascii="Arial" w:hAnsi="Arial" w:cs="Arial"/>
                <w:b/>
                <w:color w:val="FF0000"/>
                <w:sz w:val="24"/>
                <w:szCs w:val="24"/>
                <w:lang w:val="en-US" w:eastAsia="fr-FR"/>
              </w:rPr>
              <w:t xml:space="preserve"> </w:t>
            </w:r>
            <w:r w:rsidRPr="00C472F8">
              <w:rPr>
                <w:rFonts w:ascii="Arial" w:hAnsi="Arial" w:cs="Arial"/>
                <w:b/>
                <w:color w:val="FF0000"/>
                <w:sz w:val="24"/>
                <w:szCs w:val="24"/>
                <w:lang w:val="en-US" w:eastAsia="fr-FR"/>
              </w:rPr>
              <w:t>2021</w:t>
            </w:r>
          </w:p>
        </w:tc>
        <w:tc>
          <w:tcPr>
            <w:tcW w:w="857" w:type="pct"/>
            <w:tcBorders>
              <w:top w:val="single" w:sz="4" w:space="0" w:color="auto"/>
              <w:left w:val="nil"/>
              <w:bottom w:val="single" w:sz="4" w:space="0" w:color="auto"/>
              <w:right w:val="single" w:sz="4" w:space="0" w:color="auto"/>
            </w:tcBorders>
            <w:shd w:val="clear" w:color="auto" w:fill="538135" w:themeFill="accent6" w:themeFillShade="BF"/>
          </w:tcPr>
          <w:p w:rsidR="00785393" w:rsidRPr="00C472F8" w:rsidRDefault="00785393" w:rsidP="00785393">
            <w:pPr>
              <w:pStyle w:val="Sansinterligne"/>
              <w:jc w:val="center"/>
              <w:rPr>
                <w:rFonts w:ascii="Arial" w:hAnsi="Arial" w:cs="Arial"/>
                <w:b/>
                <w:color w:val="FF0000"/>
                <w:sz w:val="24"/>
                <w:szCs w:val="24"/>
                <w:lang w:val="en-US" w:eastAsia="fr-FR"/>
              </w:rPr>
            </w:pPr>
            <w:proofErr w:type="spellStart"/>
            <w:r>
              <w:rPr>
                <w:rFonts w:ascii="Arial" w:hAnsi="Arial" w:cs="Arial"/>
                <w:b/>
                <w:color w:val="FF0000"/>
                <w:sz w:val="24"/>
                <w:szCs w:val="24"/>
                <w:lang w:val="en-US" w:eastAsia="fr-FR"/>
              </w:rPr>
              <w:t>Octobre</w:t>
            </w:r>
            <w:proofErr w:type="spellEnd"/>
            <w:r>
              <w:rPr>
                <w:rFonts w:ascii="Arial" w:hAnsi="Arial" w:cs="Arial"/>
                <w:b/>
                <w:color w:val="FF0000"/>
                <w:sz w:val="24"/>
                <w:szCs w:val="24"/>
                <w:lang w:val="en-US" w:eastAsia="fr-FR"/>
              </w:rPr>
              <w:t xml:space="preserve"> 2021</w:t>
            </w:r>
          </w:p>
        </w:tc>
        <w:tc>
          <w:tcPr>
            <w:tcW w:w="1022" w:type="pct"/>
            <w:tcBorders>
              <w:top w:val="single" w:sz="4" w:space="0" w:color="auto"/>
              <w:left w:val="nil"/>
              <w:bottom w:val="single" w:sz="4" w:space="0" w:color="auto"/>
              <w:right w:val="single" w:sz="4" w:space="0" w:color="auto"/>
            </w:tcBorders>
            <w:shd w:val="clear" w:color="auto" w:fill="538135" w:themeFill="accent6" w:themeFillShade="BF"/>
          </w:tcPr>
          <w:p w:rsidR="00785393" w:rsidRPr="00C472F8" w:rsidRDefault="00785393" w:rsidP="00785393">
            <w:pPr>
              <w:pStyle w:val="Sansinterligne"/>
              <w:jc w:val="center"/>
              <w:rPr>
                <w:rFonts w:ascii="Arial" w:hAnsi="Arial" w:cs="Arial"/>
                <w:b/>
                <w:color w:val="FF0000"/>
                <w:sz w:val="24"/>
                <w:szCs w:val="24"/>
                <w:lang w:val="en-US" w:eastAsia="fr-FR"/>
              </w:rPr>
            </w:pPr>
            <w:proofErr w:type="spellStart"/>
            <w:r>
              <w:rPr>
                <w:rFonts w:ascii="Arial" w:hAnsi="Arial" w:cs="Arial"/>
                <w:b/>
                <w:color w:val="FF0000"/>
                <w:sz w:val="24"/>
                <w:szCs w:val="24"/>
                <w:lang w:val="en-US" w:eastAsia="fr-FR"/>
              </w:rPr>
              <w:t>Novembre</w:t>
            </w:r>
            <w:proofErr w:type="spellEnd"/>
            <w:r>
              <w:rPr>
                <w:rFonts w:ascii="Arial" w:hAnsi="Arial" w:cs="Arial"/>
                <w:b/>
                <w:color w:val="FF0000"/>
                <w:sz w:val="24"/>
                <w:szCs w:val="24"/>
                <w:lang w:val="en-US" w:eastAsia="fr-FR"/>
              </w:rPr>
              <w:t xml:space="preserve"> 2021</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000000" w:fill="254061"/>
            <w:noWrap/>
            <w:vAlign w:val="center"/>
            <w:hideMark/>
          </w:tcPr>
          <w:p w:rsidR="00526993" w:rsidRPr="00C472F8" w:rsidRDefault="00526993" w:rsidP="00526993">
            <w:pPr>
              <w:pStyle w:val="Sansinterligne"/>
              <w:rPr>
                <w:rFonts w:ascii="Arial" w:hAnsi="Arial" w:cs="Arial"/>
                <w:sz w:val="24"/>
                <w:szCs w:val="24"/>
                <w:lang w:val="en-US" w:eastAsia="fr-FR"/>
              </w:rPr>
            </w:pPr>
            <w:r w:rsidRPr="00C472F8">
              <w:rPr>
                <w:rFonts w:ascii="Arial" w:hAnsi="Arial" w:cs="Arial"/>
                <w:sz w:val="24"/>
                <w:szCs w:val="24"/>
                <w:lang w:val="en-US" w:eastAsia="fr-FR"/>
              </w:rPr>
              <w:t>Burundi</w:t>
            </w:r>
          </w:p>
        </w:tc>
        <w:tc>
          <w:tcPr>
            <w:tcW w:w="510" w:type="pct"/>
            <w:tcBorders>
              <w:top w:val="nil"/>
              <w:left w:val="nil"/>
              <w:bottom w:val="single" w:sz="4" w:space="0" w:color="auto"/>
              <w:right w:val="single" w:sz="4" w:space="0" w:color="auto"/>
            </w:tcBorders>
            <w:shd w:val="clear" w:color="000000" w:fill="254061"/>
            <w:noWrap/>
            <w:vAlign w:val="center"/>
            <w:hideMark/>
          </w:tcPr>
          <w:p w:rsidR="00526993" w:rsidRPr="00C472F8" w:rsidRDefault="00526993" w:rsidP="00526993">
            <w:pPr>
              <w:pStyle w:val="Sansinterligne"/>
              <w:jc w:val="center"/>
              <w:rPr>
                <w:rFonts w:ascii="Arial" w:hAnsi="Arial" w:cs="Arial"/>
                <w:sz w:val="24"/>
                <w:szCs w:val="24"/>
                <w:lang w:val="en-US" w:eastAsia="fr-FR"/>
              </w:rPr>
            </w:pPr>
            <w:r w:rsidRPr="00C472F8">
              <w:rPr>
                <w:rFonts w:ascii="Arial" w:hAnsi="Arial" w:cs="Arial"/>
                <w:sz w:val="24"/>
                <w:szCs w:val="24"/>
                <w:lang w:val="en-US" w:eastAsia="fr-FR"/>
              </w:rPr>
              <w:t>1000,0</w:t>
            </w:r>
          </w:p>
        </w:tc>
        <w:tc>
          <w:tcPr>
            <w:tcW w:w="1143"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2F6F74" w:rsidRDefault="00526993" w:rsidP="00526993">
            <w:pPr>
              <w:pStyle w:val="Sansinterligne"/>
              <w:jc w:val="center"/>
              <w:rPr>
                <w:rFonts w:ascii="Arial" w:hAnsi="Arial" w:cs="Arial"/>
                <w:sz w:val="24"/>
                <w:szCs w:val="24"/>
                <w:lang w:val="en-US" w:eastAsia="fr-FR"/>
              </w:rPr>
            </w:pPr>
            <w:r w:rsidRPr="002F6F74">
              <w:rPr>
                <w:rFonts w:ascii="Arial" w:hAnsi="Arial" w:cs="Arial"/>
                <w:sz w:val="24"/>
                <w:szCs w:val="24"/>
                <w:lang w:val="en-US" w:eastAsia="fr-FR"/>
              </w:rPr>
              <w:t>130,58</w:t>
            </w:r>
          </w:p>
        </w:tc>
        <w:tc>
          <w:tcPr>
            <w:tcW w:w="857"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416598" w:rsidRDefault="00526993" w:rsidP="00526993">
            <w:pPr>
              <w:pStyle w:val="Sansinterligne"/>
              <w:jc w:val="center"/>
              <w:rPr>
                <w:rFonts w:ascii="Arial" w:hAnsi="Arial" w:cs="Arial"/>
                <w:sz w:val="24"/>
                <w:szCs w:val="24"/>
                <w:lang w:val="en-US" w:eastAsia="fr-FR"/>
              </w:rPr>
            </w:pPr>
            <w:r w:rsidRPr="00416598">
              <w:rPr>
                <w:rFonts w:ascii="Arial" w:hAnsi="Arial" w:cs="Arial"/>
                <w:sz w:val="24"/>
                <w:szCs w:val="24"/>
                <w:lang w:val="en-US" w:eastAsia="fr-FR"/>
              </w:rPr>
              <w:t>131,30</w:t>
            </w:r>
          </w:p>
        </w:tc>
        <w:tc>
          <w:tcPr>
            <w:tcW w:w="1022"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526993" w:rsidRDefault="00526993" w:rsidP="00526993">
            <w:pPr>
              <w:pStyle w:val="Sansinterligne"/>
              <w:jc w:val="center"/>
              <w:rPr>
                <w:rFonts w:ascii="Arial" w:hAnsi="Arial" w:cs="Arial"/>
                <w:sz w:val="24"/>
                <w:szCs w:val="24"/>
                <w:lang w:val="en-US" w:eastAsia="fr-FR"/>
              </w:rPr>
            </w:pPr>
            <w:r w:rsidRPr="00526993">
              <w:rPr>
                <w:rFonts w:ascii="Arial" w:hAnsi="Arial" w:cs="Arial"/>
                <w:sz w:val="24"/>
                <w:szCs w:val="24"/>
                <w:lang w:val="en-US" w:eastAsia="fr-FR"/>
              </w:rPr>
              <w:t>133,22</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000000" w:fill="254061"/>
            <w:noWrap/>
            <w:vAlign w:val="center"/>
            <w:hideMark/>
          </w:tcPr>
          <w:p w:rsidR="00526993" w:rsidRPr="00C472F8" w:rsidRDefault="00526993" w:rsidP="00526993">
            <w:pPr>
              <w:pStyle w:val="Sansinterligne"/>
              <w:rPr>
                <w:rFonts w:ascii="Arial" w:hAnsi="Arial" w:cs="Arial"/>
                <w:sz w:val="24"/>
                <w:szCs w:val="24"/>
                <w:lang w:val="en-US" w:eastAsia="fr-FR"/>
              </w:rPr>
            </w:pPr>
            <w:proofErr w:type="spellStart"/>
            <w:r w:rsidRPr="00C472F8">
              <w:rPr>
                <w:rFonts w:ascii="Arial" w:hAnsi="Arial" w:cs="Arial"/>
                <w:sz w:val="24"/>
                <w:szCs w:val="24"/>
                <w:lang w:val="en-US" w:eastAsia="fr-FR"/>
              </w:rPr>
              <w:t>Urbain</w:t>
            </w:r>
            <w:proofErr w:type="spellEnd"/>
          </w:p>
        </w:tc>
        <w:tc>
          <w:tcPr>
            <w:tcW w:w="510" w:type="pct"/>
            <w:tcBorders>
              <w:top w:val="nil"/>
              <w:left w:val="nil"/>
              <w:bottom w:val="single" w:sz="4" w:space="0" w:color="auto"/>
              <w:right w:val="single" w:sz="4" w:space="0" w:color="auto"/>
            </w:tcBorders>
            <w:shd w:val="clear" w:color="000000" w:fill="254061"/>
            <w:noWrap/>
            <w:vAlign w:val="center"/>
            <w:hideMark/>
          </w:tcPr>
          <w:p w:rsidR="00526993" w:rsidRPr="00C472F8" w:rsidRDefault="00526993" w:rsidP="00526993">
            <w:pPr>
              <w:pStyle w:val="Sansinterligne"/>
              <w:jc w:val="center"/>
              <w:rPr>
                <w:rFonts w:ascii="Arial" w:hAnsi="Arial" w:cs="Arial"/>
                <w:sz w:val="24"/>
                <w:szCs w:val="24"/>
                <w:lang w:val="en-US" w:eastAsia="fr-FR"/>
              </w:rPr>
            </w:pPr>
            <w:r w:rsidRPr="00C472F8">
              <w:rPr>
                <w:rFonts w:ascii="Arial" w:hAnsi="Arial" w:cs="Arial"/>
                <w:sz w:val="24"/>
                <w:szCs w:val="24"/>
                <w:lang w:val="en-US" w:eastAsia="fr-FR"/>
              </w:rPr>
              <w:t>294,3</w:t>
            </w:r>
          </w:p>
        </w:tc>
        <w:tc>
          <w:tcPr>
            <w:tcW w:w="1143"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2F6F74" w:rsidRDefault="00526993" w:rsidP="00526993">
            <w:pPr>
              <w:pStyle w:val="Sansinterligne"/>
              <w:jc w:val="center"/>
              <w:rPr>
                <w:rFonts w:ascii="Arial" w:hAnsi="Arial" w:cs="Arial"/>
                <w:sz w:val="24"/>
                <w:szCs w:val="24"/>
                <w:lang w:val="en-US" w:eastAsia="fr-FR"/>
              </w:rPr>
            </w:pPr>
            <w:r w:rsidRPr="002F6F74">
              <w:rPr>
                <w:rFonts w:ascii="Arial" w:hAnsi="Arial" w:cs="Arial"/>
                <w:sz w:val="24"/>
                <w:szCs w:val="24"/>
                <w:lang w:val="en-US" w:eastAsia="fr-FR"/>
              </w:rPr>
              <w:t>129,95</w:t>
            </w:r>
          </w:p>
        </w:tc>
        <w:tc>
          <w:tcPr>
            <w:tcW w:w="857"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416598" w:rsidRDefault="00526993" w:rsidP="00526993">
            <w:pPr>
              <w:pStyle w:val="Sansinterligne"/>
              <w:jc w:val="center"/>
              <w:rPr>
                <w:rFonts w:ascii="Arial" w:hAnsi="Arial" w:cs="Arial"/>
                <w:sz w:val="24"/>
                <w:szCs w:val="24"/>
                <w:lang w:val="en-US" w:eastAsia="fr-FR"/>
              </w:rPr>
            </w:pPr>
            <w:r w:rsidRPr="00416598">
              <w:rPr>
                <w:rFonts w:ascii="Arial" w:hAnsi="Arial" w:cs="Arial"/>
                <w:sz w:val="24"/>
                <w:szCs w:val="24"/>
                <w:lang w:val="en-US" w:eastAsia="fr-FR"/>
              </w:rPr>
              <w:t>130,53</w:t>
            </w:r>
          </w:p>
        </w:tc>
        <w:tc>
          <w:tcPr>
            <w:tcW w:w="1022"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526993" w:rsidRDefault="00526993" w:rsidP="00526993">
            <w:pPr>
              <w:pStyle w:val="Sansinterligne"/>
              <w:jc w:val="center"/>
              <w:rPr>
                <w:rFonts w:ascii="Arial" w:hAnsi="Arial" w:cs="Arial"/>
                <w:sz w:val="24"/>
                <w:szCs w:val="24"/>
                <w:lang w:val="en-US" w:eastAsia="fr-FR"/>
              </w:rPr>
            </w:pPr>
            <w:r w:rsidRPr="00526993">
              <w:rPr>
                <w:rFonts w:ascii="Arial" w:hAnsi="Arial" w:cs="Arial"/>
                <w:sz w:val="24"/>
                <w:szCs w:val="24"/>
                <w:lang w:val="en-US" w:eastAsia="fr-FR"/>
              </w:rPr>
              <w:t>133,72</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000000" w:fill="254061"/>
            <w:noWrap/>
            <w:vAlign w:val="center"/>
            <w:hideMark/>
          </w:tcPr>
          <w:p w:rsidR="00526993" w:rsidRPr="00C472F8" w:rsidRDefault="00526993" w:rsidP="00526993">
            <w:pPr>
              <w:pStyle w:val="Sansinterligne"/>
              <w:rPr>
                <w:rFonts w:ascii="Arial" w:hAnsi="Arial" w:cs="Arial"/>
                <w:sz w:val="24"/>
                <w:szCs w:val="24"/>
                <w:lang w:val="en-US" w:eastAsia="fr-FR"/>
              </w:rPr>
            </w:pPr>
            <w:r w:rsidRPr="00C472F8">
              <w:rPr>
                <w:rFonts w:ascii="Arial" w:hAnsi="Arial" w:cs="Arial"/>
                <w:sz w:val="24"/>
                <w:szCs w:val="24"/>
                <w:lang w:val="en-US" w:eastAsia="fr-FR"/>
              </w:rPr>
              <w:t>Rural</w:t>
            </w:r>
          </w:p>
        </w:tc>
        <w:tc>
          <w:tcPr>
            <w:tcW w:w="510" w:type="pct"/>
            <w:tcBorders>
              <w:top w:val="nil"/>
              <w:left w:val="nil"/>
              <w:bottom w:val="single" w:sz="4" w:space="0" w:color="auto"/>
              <w:right w:val="single" w:sz="4" w:space="0" w:color="auto"/>
            </w:tcBorders>
            <w:shd w:val="clear" w:color="000000" w:fill="254061"/>
            <w:noWrap/>
            <w:vAlign w:val="center"/>
            <w:hideMark/>
          </w:tcPr>
          <w:p w:rsidR="00526993" w:rsidRPr="00C472F8" w:rsidRDefault="00526993" w:rsidP="00526993">
            <w:pPr>
              <w:pStyle w:val="Sansinterligne"/>
              <w:jc w:val="center"/>
              <w:rPr>
                <w:rFonts w:ascii="Arial" w:hAnsi="Arial" w:cs="Arial"/>
                <w:sz w:val="24"/>
                <w:szCs w:val="24"/>
                <w:lang w:val="en-US" w:eastAsia="fr-FR"/>
              </w:rPr>
            </w:pPr>
            <w:r w:rsidRPr="00C472F8">
              <w:rPr>
                <w:rFonts w:ascii="Arial" w:hAnsi="Arial" w:cs="Arial"/>
                <w:sz w:val="24"/>
                <w:szCs w:val="24"/>
                <w:lang w:val="en-US" w:eastAsia="fr-FR"/>
              </w:rPr>
              <w:t>705,7</w:t>
            </w:r>
          </w:p>
        </w:tc>
        <w:tc>
          <w:tcPr>
            <w:tcW w:w="1143"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2F6F74" w:rsidRDefault="00526993" w:rsidP="00526993">
            <w:pPr>
              <w:pStyle w:val="Sansinterligne"/>
              <w:jc w:val="center"/>
              <w:rPr>
                <w:rFonts w:ascii="Arial" w:hAnsi="Arial" w:cs="Arial"/>
                <w:sz w:val="24"/>
                <w:szCs w:val="24"/>
                <w:lang w:val="en-US" w:eastAsia="fr-FR"/>
              </w:rPr>
            </w:pPr>
            <w:r w:rsidRPr="002F6F74">
              <w:rPr>
                <w:rFonts w:ascii="Arial" w:hAnsi="Arial" w:cs="Arial"/>
                <w:sz w:val="24"/>
                <w:szCs w:val="24"/>
                <w:lang w:val="en-US" w:eastAsia="fr-FR"/>
              </w:rPr>
              <w:t>130,85</w:t>
            </w:r>
          </w:p>
        </w:tc>
        <w:tc>
          <w:tcPr>
            <w:tcW w:w="857"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416598" w:rsidRDefault="00526993" w:rsidP="00526993">
            <w:pPr>
              <w:pStyle w:val="Sansinterligne"/>
              <w:jc w:val="center"/>
              <w:rPr>
                <w:rFonts w:ascii="Arial" w:hAnsi="Arial" w:cs="Arial"/>
                <w:sz w:val="24"/>
                <w:szCs w:val="24"/>
                <w:lang w:val="en-US" w:eastAsia="fr-FR"/>
              </w:rPr>
            </w:pPr>
            <w:r w:rsidRPr="00416598">
              <w:rPr>
                <w:rFonts w:ascii="Arial" w:hAnsi="Arial" w:cs="Arial"/>
                <w:sz w:val="24"/>
                <w:szCs w:val="24"/>
                <w:lang w:val="en-US" w:eastAsia="fr-FR"/>
              </w:rPr>
              <w:t>131,62</w:t>
            </w:r>
          </w:p>
        </w:tc>
        <w:tc>
          <w:tcPr>
            <w:tcW w:w="1022" w:type="pct"/>
            <w:tcBorders>
              <w:top w:val="single" w:sz="4" w:space="0" w:color="auto"/>
              <w:left w:val="single" w:sz="4" w:space="0" w:color="auto"/>
              <w:bottom w:val="single" w:sz="4" w:space="0" w:color="auto"/>
              <w:right w:val="single" w:sz="4" w:space="0" w:color="auto"/>
            </w:tcBorders>
            <w:shd w:val="clear" w:color="000000" w:fill="254061"/>
            <w:vAlign w:val="bottom"/>
          </w:tcPr>
          <w:p w:rsidR="00526993" w:rsidRPr="00526993" w:rsidRDefault="00526993" w:rsidP="00526993">
            <w:pPr>
              <w:pStyle w:val="Sansinterligne"/>
              <w:jc w:val="center"/>
              <w:rPr>
                <w:rFonts w:ascii="Arial" w:hAnsi="Arial" w:cs="Arial"/>
                <w:sz w:val="24"/>
                <w:szCs w:val="24"/>
                <w:lang w:val="en-US" w:eastAsia="fr-FR"/>
              </w:rPr>
            </w:pPr>
            <w:r w:rsidRPr="00526993">
              <w:rPr>
                <w:rFonts w:ascii="Arial" w:hAnsi="Arial" w:cs="Arial"/>
                <w:sz w:val="24"/>
                <w:szCs w:val="24"/>
                <w:lang w:val="en-US" w:eastAsia="fr-FR"/>
              </w:rPr>
              <w:t>133,01</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val="en-US" w:eastAsia="fr-FR"/>
              </w:rPr>
            </w:pPr>
            <w:proofErr w:type="spellStart"/>
            <w:r w:rsidRPr="00C472F8">
              <w:rPr>
                <w:rFonts w:ascii="Arial" w:hAnsi="Arial" w:cs="Arial"/>
                <w:color w:val="000000"/>
                <w:sz w:val="24"/>
                <w:szCs w:val="24"/>
                <w:lang w:val="en-US" w:eastAsia="fr-FR"/>
              </w:rPr>
              <w:t>Bubanza</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val="en-US" w:eastAsia="fr-FR"/>
              </w:rPr>
            </w:pPr>
            <w:r w:rsidRPr="00C472F8">
              <w:rPr>
                <w:rFonts w:ascii="Arial" w:hAnsi="Arial" w:cs="Arial"/>
                <w:color w:val="000000"/>
                <w:sz w:val="24"/>
                <w:szCs w:val="24"/>
                <w:lang w:val="en-US" w:eastAsia="fr-FR"/>
              </w:rPr>
              <w:t>47,0</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134,87</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135,25</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137,99</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r w:rsidRPr="00C472F8">
              <w:rPr>
                <w:rFonts w:ascii="Arial" w:hAnsi="Arial" w:cs="Arial"/>
                <w:color w:val="000000"/>
                <w:sz w:val="24"/>
                <w:szCs w:val="24"/>
                <w:lang w:eastAsia="fr-FR"/>
              </w:rPr>
              <w:t>Bujumbura</w:t>
            </w:r>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71,0</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139,07</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137,65</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138,83</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r w:rsidRPr="00C472F8">
              <w:rPr>
                <w:rFonts w:ascii="Arial" w:hAnsi="Arial" w:cs="Arial"/>
                <w:color w:val="000000"/>
                <w:sz w:val="24"/>
                <w:szCs w:val="24"/>
                <w:lang w:eastAsia="fr-FR"/>
              </w:rPr>
              <w:t>Bururi</w:t>
            </w:r>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34,1</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135,03</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137,67</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139,50</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Cankuzo</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20,0</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120,07</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119,01</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121,17</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Cibitoke</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69,1</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124,17</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124,24</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128,46</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r w:rsidRPr="00C472F8">
              <w:rPr>
                <w:rFonts w:ascii="Arial" w:hAnsi="Arial" w:cs="Arial"/>
                <w:color w:val="000000"/>
                <w:sz w:val="24"/>
                <w:szCs w:val="24"/>
                <w:lang w:eastAsia="fr-FR"/>
              </w:rPr>
              <w:t>Gitega</w:t>
            </w:r>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59,7</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134,61</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134,41</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134,23</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Karusi</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28,4</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138,98</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136,09</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139,21</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Kayanza</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53,9</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126,08</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124,80</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124,93</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Kirundo</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56,7</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120,72</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120,82</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125,09</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Makamba</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47,7</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132,38</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136,57</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136,75</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Muramvya</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26,1</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135,03</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134,84</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133,55</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Muyinga</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53,1</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127,00</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133,08</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136,19</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Mwaro</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29,1</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122,20</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120,62</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120,19</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r w:rsidRPr="00C472F8">
              <w:rPr>
                <w:rFonts w:ascii="Arial" w:hAnsi="Arial" w:cs="Arial"/>
                <w:color w:val="000000"/>
                <w:sz w:val="24"/>
                <w:szCs w:val="24"/>
                <w:lang w:eastAsia="fr-FR"/>
              </w:rPr>
              <w:t>Ngozi</w:t>
            </w:r>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67,0</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135,80</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135,90</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137,08</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r w:rsidRPr="00C472F8">
              <w:rPr>
                <w:rFonts w:ascii="Arial" w:hAnsi="Arial" w:cs="Arial"/>
                <w:color w:val="000000"/>
                <w:sz w:val="24"/>
                <w:szCs w:val="24"/>
                <w:lang w:eastAsia="fr-FR"/>
              </w:rPr>
              <w:t>Rutana</w:t>
            </w:r>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40,1</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137,21</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137,12</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137,40</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r w:rsidRPr="00C472F8">
              <w:rPr>
                <w:rFonts w:ascii="Arial" w:hAnsi="Arial" w:cs="Arial"/>
                <w:color w:val="000000"/>
                <w:sz w:val="24"/>
                <w:szCs w:val="24"/>
                <w:lang w:eastAsia="fr-FR"/>
              </w:rPr>
              <w:t>Ruyigi</w:t>
            </w:r>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27,0</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122,60</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125,39</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125,41</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proofErr w:type="spellStart"/>
            <w:r w:rsidRPr="00C472F8">
              <w:rPr>
                <w:rFonts w:ascii="Arial" w:hAnsi="Arial" w:cs="Arial"/>
                <w:color w:val="000000"/>
                <w:sz w:val="24"/>
                <w:szCs w:val="24"/>
                <w:lang w:eastAsia="fr-FR"/>
              </w:rPr>
              <w:t>Rumonge</w:t>
            </w:r>
            <w:proofErr w:type="spellEnd"/>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42,2</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137,00</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143,42</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138,30</w:t>
            </w:r>
          </w:p>
        </w:tc>
      </w:tr>
      <w:tr w:rsidR="00526993" w:rsidRPr="00C472F8" w:rsidTr="00DD7C8F">
        <w:trPr>
          <w:trHeight w:val="316"/>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rPr>
                <w:rFonts w:ascii="Arial" w:hAnsi="Arial" w:cs="Arial"/>
                <w:color w:val="000000"/>
                <w:sz w:val="24"/>
                <w:szCs w:val="24"/>
                <w:lang w:eastAsia="fr-FR"/>
              </w:rPr>
            </w:pPr>
            <w:r w:rsidRPr="00C472F8">
              <w:rPr>
                <w:rFonts w:ascii="Arial" w:hAnsi="Arial" w:cs="Arial"/>
                <w:color w:val="000000"/>
                <w:sz w:val="24"/>
                <w:szCs w:val="24"/>
                <w:lang w:eastAsia="fr-FR"/>
              </w:rPr>
              <w:t>Bujumbura Mairie</w:t>
            </w:r>
          </w:p>
        </w:tc>
        <w:tc>
          <w:tcPr>
            <w:tcW w:w="510" w:type="pct"/>
            <w:tcBorders>
              <w:top w:val="nil"/>
              <w:left w:val="nil"/>
              <w:bottom w:val="single" w:sz="4" w:space="0" w:color="auto"/>
              <w:right w:val="single" w:sz="4" w:space="0" w:color="auto"/>
            </w:tcBorders>
            <w:shd w:val="clear" w:color="auto" w:fill="auto"/>
            <w:noWrap/>
            <w:vAlign w:val="center"/>
            <w:hideMark/>
          </w:tcPr>
          <w:p w:rsidR="00526993" w:rsidRPr="00C472F8" w:rsidRDefault="00526993" w:rsidP="00526993">
            <w:pPr>
              <w:pStyle w:val="Sansinterligne"/>
              <w:jc w:val="center"/>
              <w:rPr>
                <w:rFonts w:ascii="Arial" w:hAnsi="Arial" w:cs="Arial"/>
                <w:color w:val="000000"/>
                <w:sz w:val="24"/>
                <w:szCs w:val="24"/>
                <w:lang w:eastAsia="fr-FR"/>
              </w:rPr>
            </w:pPr>
            <w:r w:rsidRPr="00C472F8">
              <w:rPr>
                <w:rFonts w:ascii="Arial" w:hAnsi="Arial" w:cs="Arial"/>
                <w:color w:val="000000"/>
                <w:sz w:val="24"/>
                <w:szCs w:val="24"/>
                <w:lang w:eastAsia="fr-FR"/>
              </w:rPr>
              <w:t>227,7</w:t>
            </w:r>
          </w:p>
        </w:tc>
        <w:tc>
          <w:tcPr>
            <w:tcW w:w="1143" w:type="pct"/>
            <w:tcBorders>
              <w:top w:val="single" w:sz="4" w:space="0" w:color="auto"/>
              <w:left w:val="nil"/>
              <w:bottom w:val="single" w:sz="4" w:space="0" w:color="auto"/>
              <w:right w:val="nil"/>
            </w:tcBorders>
            <w:vAlign w:val="bottom"/>
          </w:tcPr>
          <w:p w:rsidR="00526993" w:rsidRPr="002F6F74" w:rsidRDefault="00526993" w:rsidP="00526993">
            <w:pPr>
              <w:pStyle w:val="Sansinterligne"/>
              <w:jc w:val="center"/>
              <w:rPr>
                <w:rFonts w:ascii="Arial" w:hAnsi="Arial" w:cs="Arial"/>
                <w:color w:val="000000"/>
                <w:sz w:val="24"/>
                <w:szCs w:val="24"/>
                <w:lang w:val="en-US" w:eastAsia="fr-FR"/>
              </w:rPr>
            </w:pPr>
            <w:r w:rsidRPr="002F6F74">
              <w:rPr>
                <w:rFonts w:ascii="Arial" w:hAnsi="Arial" w:cs="Arial"/>
                <w:color w:val="000000"/>
                <w:sz w:val="24"/>
                <w:szCs w:val="24"/>
                <w:lang w:val="en-US" w:eastAsia="fr-FR"/>
              </w:rPr>
              <w:t>129,15</w:t>
            </w:r>
          </w:p>
        </w:tc>
        <w:tc>
          <w:tcPr>
            <w:tcW w:w="857" w:type="pct"/>
            <w:tcBorders>
              <w:top w:val="single" w:sz="4" w:space="0" w:color="auto"/>
              <w:left w:val="single" w:sz="4" w:space="0" w:color="auto"/>
              <w:bottom w:val="single" w:sz="4" w:space="0" w:color="auto"/>
              <w:right w:val="single" w:sz="4" w:space="0" w:color="auto"/>
            </w:tcBorders>
            <w:vAlign w:val="bottom"/>
          </w:tcPr>
          <w:p w:rsidR="00526993" w:rsidRPr="00416598" w:rsidRDefault="00526993" w:rsidP="00526993">
            <w:pPr>
              <w:pStyle w:val="Sansinterligne"/>
              <w:jc w:val="center"/>
              <w:rPr>
                <w:rFonts w:ascii="Arial" w:hAnsi="Arial" w:cs="Arial"/>
                <w:color w:val="000000"/>
                <w:sz w:val="24"/>
                <w:szCs w:val="24"/>
                <w:lang w:val="en-US" w:eastAsia="fr-FR"/>
              </w:rPr>
            </w:pPr>
            <w:r w:rsidRPr="00416598">
              <w:rPr>
                <w:rFonts w:ascii="Arial" w:hAnsi="Arial" w:cs="Arial"/>
                <w:color w:val="000000"/>
                <w:sz w:val="24"/>
                <w:szCs w:val="24"/>
                <w:lang w:val="en-US" w:eastAsia="fr-FR"/>
              </w:rPr>
              <w:t>129,53</w:t>
            </w:r>
          </w:p>
        </w:tc>
        <w:tc>
          <w:tcPr>
            <w:tcW w:w="1022" w:type="pct"/>
            <w:tcBorders>
              <w:top w:val="single" w:sz="4" w:space="0" w:color="auto"/>
              <w:left w:val="nil"/>
              <w:bottom w:val="single" w:sz="4" w:space="0" w:color="auto"/>
              <w:right w:val="single" w:sz="4" w:space="0" w:color="auto"/>
            </w:tcBorders>
            <w:vAlign w:val="bottom"/>
          </w:tcPr>
          <w:p w:rsidR="00526993" w:rsidRPr="00526993" w:rsidRDefault="00526993" w:rsidP="00526993">
            <w:pPr>
              <w:pStyle w:val="Sansinterligne"/>
              <w:jc w:val="center"/>
              <w:rPr>
                <w:rFonts w:ascii="Arial" w:hAnsi="Arial" w:cs="Arial"/>
                <w:color w:val="000000"/>
                <w:sz w:val="24"/>
                <w:szCs w:val="24"/>
                <w:lang w:val="en-US" w:eastAsia="fr-FR"/>
              </w:rPr>
            </w:pPr>
            <w:r w:rsidRPr="00526993">
              <w:rPr>
                <w:rFonts w:ascii="Arial" w:hAnsi="Arial" w:cs="Arial"/>
                <w:color w:val="000000"/>
                <w:sz w:val="24"/>
                <w:szCs w:val="24"/>
                <w:lang w:val="en-US" w:eastAsia="fr-FR"/>
              </w:rPr>
              <w:t>132,55</w:t>
            </w:r>
          </w:p>
        </w:tc>
      </w:tr>
    </w:tbl>
    <w:p w:rsidR="003B0D32" w:rsidRPr="00B90F06" w:rsidRDefault="003B0D32" w:rsidP="00D02100">
      <w:pPr>
        <w:rPr>
          <w:rFonts w:ascii="Arial" w:hAnsi="Arial" w:cs="Arial"/>
          <w:color w:val="00B0F0"/>
          <w:sz w:val="24"/>
          <w:szCs w:val="24"/>
        </w:rPr>
      </w:pPr>
    </w:p>
    <w:p w:rsidR="00865F40" w:rsidRDefault="00865F40" w:rsidP="00CB3AEF">
      <w:pPr>
        <w:pStyle w:val="Lgende"/>
        <w:tabs>
          <w:tab w:val="left" w:pos="7555"/>
        </w:tabs>
        <w:ind w:left="708"/>
        <w:rPr>
          <w:rFonts w:ascii="Arial" w:eastAsiaTheme="minorHAnsi" w:hAnsi="Arial" w:cs="Arial"/>
          <w:bCs w:val="0"/>
          <w:color w:val="0070C0"/>
          <w:sz w:val="24"/>
          <w:szCs w:val="24"/>
        </w:rPr>
      </w:pPr>
    </w:p>
    <w:p w:rsidR="003C40B8" w:rsidRPr="003C40B8" w:rsidRDefault="003C40B8" w:rsidP="003C40B8"/>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lastRenderedPageBreak/>
              <w:t>Tableau 3 : IPC Mairie</w:t>
            </w: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BUJUMBURA Mairie</w:t>
            </w:r>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129,2</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129,5</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132,5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338,4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333,1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135,5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136,9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90,7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24,8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165,7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173,6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32,8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167,1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177,2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9,3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153,7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146,4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22,5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166,3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201,6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215,9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163,2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130,6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109,1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114,0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139,0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131,3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131,4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9,4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146,1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55,5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156,4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53,5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31,3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144,6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144,6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110,9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57,3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102,7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102,7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19,4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96,6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34,1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center"/>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center"/>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Tableau 4 : IPC BUBANZA</w:t>
            </w: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Bubanza</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134,9</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135,3</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138,0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640,3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630,3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135,6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135,7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48,1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159,5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163,8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38,7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160,0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181,8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164,5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138,9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147,4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39,7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201,4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154,1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172,2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154,1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336,9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7,0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122,2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122,6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0,4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42,2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58,3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151,5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178,8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178,4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57,6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41,1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153,2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154,2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26,6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148,2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147,9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199,0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202,6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202,4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74,8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bookmarkStart w:id="3" w:name="RANGE!B62"/>
            <w:r w:rsidRPr="003C40B8">
              <w:rPr>
                <w:rFonts w:ascii="Calibri" w:eastAsia="Times New Roman" w:hAnsi="Calibri" w:cs="Calibri"/>
                <w:b/>
                <w:bCs/>
                <w:color w:val="000000"/>
                <w:lang w:eastAsia="fr-FR"/>
              </w:rPr>
              <w:t>Tableau 5 : IPC Bujumbura</w:t>
            </w:r>
            <w:bookmarkEnd w:id="3"/>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BUJUMBURA</w:t>
            </w:r>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139,1</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137,6</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138,8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557,7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145,1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553,7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149,1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144,0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98,8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46,3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164,1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163,0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163,5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242,2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245,3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38,8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261,4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213,8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254,8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146,1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271,4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12,6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107,2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12,6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128,9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128,7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132,5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49,9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70,5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166,7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167,6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53,7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18,0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191,4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191,2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240,0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53,2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87,6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94,0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94,0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105,2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105,3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14,8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178,3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178,3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92,0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Tableau 6 : IPC Bururi</w:t>
            </w: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Bururi</w:t>
            </w:r>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135,0</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137,7</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568,3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562,9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128,9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131,9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135,4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191,5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114,8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21,7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17,1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156,7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153,7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165,8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150,5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201,8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173,4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155,8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222,2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19,5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23,5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141,7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125,6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125,9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125,8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19,2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64,7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159,1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52,5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53,8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385,9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396,2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392,8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38,2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28,5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105,1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105,0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104,9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141,6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9,7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21,0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 xml:space="preserve">Tableau 7 : IPC </w:t>
            </w:r>
            <w:proofErr w:type="spellStart"/>
            <w:r w:rsidRPr="003C40B8">
              <w:rPr>
                <w:rFonts w:ascii="Calibri" w:eastAsia="Times New Roman" w:hAnsi="Calibri" w:cs="Calibri"/>
                <w:b/>
                <w:bCs/>
                <w:color w:val="000000"/>
                <w:lang w:eastAsia="fr-FR"/>
              </w:rPr>
              <w:t>Cankuzo</w:t>
            </w:r>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Cankuzo</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120,1</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119,0</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589,8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116,2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585,6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114,5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111,7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116,0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101,7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29,7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142,9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55,2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194,7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147,7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6,5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338,1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91,5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91,5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21,3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145,5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4,2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0,9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177,3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71,3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147,1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146,1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66,5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145,8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33,2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43,8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116,0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28,2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147,7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148,8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144,1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4,6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219,4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219,4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219,4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84,5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25,5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bookmarkStart w:id="4" w:name="RANGE!B152"/>
            <w:r w:rsidRPr="003C40B8">
              <w:rPr>
                <w:rFonts w:ascii="Calibri" w:eastAsia="Times New Roman" w:hAnsi="Calibri" w:cs="Calibri"/>
                <w:b/>
                <w:bCs/>
                <w:color w:val="000000"/>
                <w:lang w:eastAsia="fr-FR"/>
              </w:rPr>
              <w:t xml:space="preserve">Tableau 8 : IPC </w:t>
            </w:r>
            <w:proofErr w:type="spellStart"/>
            <w:r w:rsidRPr="003C40B8">
              <w:rPr>
                <w:rFonts w:ascii="Calibri" w:eastAsia="Times New Roman" w:hAnsi="Calibri" w:cs="Calibri"/>
                <w:b/>
                <w:bCs/>
                <w:color w:val="000000"/>
                <w:lang w:eastAsia="fr-FR"/>
              </w:rPr>
              <w:t>Cibitoke</w:t>
            </w:r>
            <w:bookmarkEnd w:id="4"/>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Cibitoke</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124,2</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124,2</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128,5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542,3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538,0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122,8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129,3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109,2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32,8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157,7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43,9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167,5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165,9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27,4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147,9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297,9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101,0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103,3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104,9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11,3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4,4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117,2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117,2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132,9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40,2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17,5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154,8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151,9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76,8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139,0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30,2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12,4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66,0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21,1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108,3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119,3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bookmarkStart w:id="5" w:name="RANGE!B182"/>
            <w:r w:rsidRPr="003C40B8">
              <w:rPr>
                <w:rFonts w:ascii="Calibri" w:eastAsia="Times New Roman" w:hAnsi="Calibri" w:cs="Calibri"/>
                <w:b/>
                <w:bCs/>
                <w:color w:val="000000"/>
                <w:lang w:eastAsia="fr-FR"/>
              </w:rPr>
              <w:t>Tableau 9 : IPC Gitega</w:t>
            </w:r>
            <w:bookmarkEnd w:id="5"/>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Gitega</w:t>
            </w:r>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134,6</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134,4</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134,2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504,1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501,9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140,7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136,7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102,1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16,7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159,6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162,5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160,2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33,4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160,3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171,5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166,1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209,0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160,7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156,7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249,8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9,5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19,8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169,4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171,4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2,3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133,3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141,8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157,2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135,0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98,4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90,7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63,6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38,5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166,3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185,0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72,5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45,6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39,6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95,0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95,0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95,0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16,1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190,8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190,8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192,6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121,4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29,0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 xml:space="preserve">Tableau 10 : IPC </w:t>
            </w:r>
            <w:proofErr w:type="spellStart"/>
            <w:r w:rsidRPr="003C40B8">
              <w:rPr>
                <w:rFonts w:ascii="Calibri" w:eastAsia="Times New Roman" w:hAnsi="Calibri" w:cs="Calibri"/>
                <w:b/>
                <w:bCs/>
                <w:color w:val="000000"/>
                <w:lang w:eastAsia="fr-FR"/>
              </w:rPr>
              <w:t>Karusi</w:t>
            </w:r>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single" w:sz="4" w:space="0" w:color="auto"/>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Karuzi</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139,0</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136,1</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139,2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600,0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144,3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598,4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144,4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137,2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140,9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101,6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136,4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21,7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181,2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217,7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26,9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227,6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215,9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184,5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105,2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69,7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265,9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170,2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181,6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182,8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346,4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5,2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22,1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118,6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126,0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0,1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144,4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66,4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28,9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175,0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178,6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178,6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51,7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147,0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150,4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153,3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26,8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166,3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169,9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38,4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23,3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99,5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99,5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155,3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25,2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169,3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198,7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197,7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bookmarkStart w:id="6" w:name="RANGE!B242"/>
            <w:r w:rsidRPr="003C40B8">
              <w:rPr>
                <w:rFonts w:ascii="Calibri" w:eastAsia="Times New Roman" w:hAnsi="Calibri" w:cs="Calibri"/>
                <w:b/>
                <w:bCs/>
                <w:color w:val="000000"/>
                <w:lang w:eastAsia="fr-FR"/>
              </w:rPr>
              <w:t xml:space="preserve">Tableau 11 : IPC </w:t>
            </w:r>
            <w:proofErr w:type="spellStart"/>
            <w:r w:rsidRPr="003C40B8">
              <w:rPr>
                <w:rFonts w:ascii="Calibri" w:eastAsia="Times New Roman" w:hAnsi="Calibri" w:cs="Calibri"/>
                <w:b/>
                <w:bCs/>
                <w:color w:val="000000"/>
                <w:lang w:eastAsia="fr-FR"/>
              </w:rPr>
              <w:t>Kayanza</w:t>
            </w:r>
            <w:bookmarkEnd w:id="6"/>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Kayanza</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126,1</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124,8</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124,9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585,3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581,7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130,1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154,0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138,3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12,9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148,6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150,6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14,9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181,7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191,0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181,1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174,3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142,9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142,4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115,3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322,0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8,9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110,4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107,4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19,9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3,6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131,8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132,6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50,1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49,9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60,2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141,4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21,9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144,5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35,2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108,4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32,5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145,7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115,1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26,7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bookmarkStart w:id="7" w:name="RANGE!B272"/>
            <w:r w:rsidRPr="003C40B8">
              <w:rPr>
                <w:rFonts w:ascii="Calibri" w:eastAsia="Times New Roman" w:hAnsi="Calibri" w:cs="Calibri"/>
                <w:b/>
                <w:bCs/>
                <w:color w:val="000000"/>
                <w:lang w:eastAsia="fr-FR"/>
              </w:rPr>
              <w:t xml:space="preserve">Tableau 12 : IPC </w:t>
            </w:r>
            <w:proofErr w:type="spellStart"/>
            <w:r w:rsidRPr="003C40B8">
              <w:rPr>
                <w:rFonts w:ascii="Calibri" w:eastAsia="Times New Roman" w:hAnsi="Calibri" w:cs="Calibri"/>
                <w:b/>
                <w:bCs/>
                <w:color w:val="000000"/>
                <w:lang w:eastAsia="fr-FR"/>
              </w:rPr>
              <w:t>Kirundo</w:t>
            </w:r>
            <w:bookmarkEnd w:id="7"/>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Kirundo</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100,1</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120,7</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120,8</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589,3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581,5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124,6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121,6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128,6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138,5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145,7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12,4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102,2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20,7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150,9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165,7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141,3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141,0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139,8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52,1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138,3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107,4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329,8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92,0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91,8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92,0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13,3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133,6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118,5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119,3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100,9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95,4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108,1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53,5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118,2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53,5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63,1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145,7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170,4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168,0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19,1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107,4</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41,6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93,8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93,8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93,9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29,3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116,1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101,8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106,8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28,6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102,6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102,2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bookmarkStart w:id="8" w:name="RANGE!B302"/>
            <w:r w:rsidRPr="003C40B8">
              <w:rPr>
                <w:rFonts w:ascii="Calibri" w:eastAsia="Times New Roman" w:hAnsi="Calibri" w:cs="Calibri"/>
                <w:b/>
                <w:bCs/>
                <w:color w:val="000000"/>
                <w:lang w:eastAsia="fr-FR"/>
              </w:rPr>
              <w:t xml:space="preserve">Tableau 13 : IPC </w:t>
            </w:r>
            <w:proofErr w:type="spellStart"/>
            <w:r w:rsidRPr="003C40B8">
              <w:rPr>
                <w:rFonts w:ascii="Calibri" w:eastAsia="Times New Roman" w:hAnsi="Calibri" w:cs="Calibri"/>
                <w:b/>
                <w:bCs/>
                <w:color w:val="000000"/>
                <w:lang w:eastAsia="fr-FR"/>
              </w:rPr>
              <w:t>Makamba</w:t>
            </w:r>
            <w:bookmarkEnd w:id="8"/>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Makamba</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132,4</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136,6</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136,8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624,0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617,9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136,6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117,7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37,4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164,2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146,5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114,7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51,6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192,5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163,6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138,4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306,0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138,7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144,0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14,2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105,9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105,9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22,2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6,1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128,6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129,5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128,5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156,6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154,9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115,8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104,3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104,1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60,9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141,0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37,8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149,1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60,4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28,9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188,7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188,1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40,4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26,1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119,2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7,8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59,8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116,7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33,0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bookmarkStart w:id="9" w:name="RANGE!B332"/>
            <w:r w:rsidRPr="003C40B8">
              <w:rPr>
                <w:rFonts w:ascii="Calibri" w:eastAsia="Times New Roman" w:hAnsi="Calibri" w:cs="Calibri"/>
                <w:b/>
                <w:bCs/>
                <w:color w:val="000000"/>
                <w:lang w:eastAsia="fr-FR"/>
              </w:rPr>
              <w:t xml:space="preserve">Tableau 14 : IPC </w:t>
            </w:r>
            <w:proofErr w:type="spellStart"/>
            <w:r w:rsidRPr="003C40B8">
              <w:rPr>
                <w:rFonts w:ascii="Calibri" w:eastAsia="Times New Roman" w:hAnsi="Calibri" w:cs="Calibri"/>
                <w:b/>
                <w:bCs/>
                <w:color w:val="000000"/>
                <w:lang w:eastAsia="fr-FR"/>
              </w:rPr>
              <w:t>Muramvya</w:t>
            </w:r>
            <w:bookmarkEnd w:id="9"/>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Muramvya</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135,0</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134,8</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133,6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511,6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504,7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133,4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132,9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129,7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148,3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136,0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18,2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155,6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18,7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162,7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146,3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114,4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177,4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165,0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143,4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146,0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145,4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138,0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231,1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8,7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18,1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6,9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137,9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22,7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118,0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118,2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73,6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152,2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151,7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154,0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56,8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152,5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153,6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151,4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37,0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248,6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248,4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252,8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40,4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33,2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13,2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189,5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189,5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186,6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137,7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27,1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146,3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 xml:space="preserve">Tableau 15 : IPC </w:t>
            </w:r>
            <w:proofErr w:type="spellStart"/>
            <w:r w:rsidRPr="003C40B8">
              <w:rPr>
                <w:rFonts w:ascii="Calibri" w:eastAsia="Times New Roman" w:hAnsi="Calibri" w:cs="Calibri"/>
                <w:b/>
                <w:bCs/>
                <w:color w:val="000000"/>
                <w:lang w:eastAsia="fr-FR"/>
              </w:rPr>
              <w:t>Muyinga</w:t>
            </w:r>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Muyinga</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127,1</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133,3</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136,2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600,8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596,2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123,0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130,1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136,1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117,9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147,3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181,0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170,5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188,7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14,7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157,9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160,3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49,9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201,3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230,9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197,0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367,4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103,9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103,5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15,0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4,6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115,2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112,0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144,8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95,1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113,3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9,6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173,3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155,6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51,1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169,1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177,4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45,5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58,1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18,1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45,5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35,7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146,4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304,5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304,5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304,5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98,0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20,9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119,1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139,2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118,7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 xml:space="preserve">Tableau 16 : IPC </w:t>
            </w:r>
            <w:proofErr w:type="spellStart"/>
            <w:r w:rsidRPr="003C40B8">
              <w:rPr>
                <w:rFonts w:ascii="Calibri" w:eastAsia="Times New Roman" w:hAnsi="Calibri" w:cs="Calibri"/>
                <w:b/>
                <w:bCs/>
                <w:color w:val="000000"/>
                <w:lang w:eastAsia="fr-FR"/>
              </w:rPr>
              <w:t>Mwaro</w:t>
            </w:r>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Mwaro</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122,2</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120,6</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120,2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608,1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122,0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119,6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119,2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597,4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119,0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187,4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109,4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13,4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171,8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153,8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153,7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146,9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159,3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159,3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55,9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172,9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139,1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139,0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278,8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112,5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24,4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127,8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127,8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28,9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61,8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63,1</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156,6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156,6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57,6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42,5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116,1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116,1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42,9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119,2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118,5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118,3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22,3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23,0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106,5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13,9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12,2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102,4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60,7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19,3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Tableau 17 : IPC Ngozi</w:t>
            </w: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Ngozi</w:t>
            </w:r>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135,8</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135,9</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137,1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545,4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540,6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128,2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126,8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129,7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109,7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8,5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173,0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177,7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182,9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14,6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164,5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164,4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63,5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314,7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311,4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306,3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8,6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111,1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110,4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18,5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148,8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148,3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4,8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126,3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125,5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178,6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178,6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115,2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60,5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150,0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161,8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165,6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87,7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230,4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230,8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206,8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55,3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106,6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19,6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151,5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35,8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109,4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28,0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12,1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148,4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148,1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151,9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113,3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113,4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19,3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103,6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104,0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center"/>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center"/>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center"/>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Tableau 18 : IPC Rutana</w:t>
            </w: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RUTANA</w:t>
            </w:r>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137,2</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137,1</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137,4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618,8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138,0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616,9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138,0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136,4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89,5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25,1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159,9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159,0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35,9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184,2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173,9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144,5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142,6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135,7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136,2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213,6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154,3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147,0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156,6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357,0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136,2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116,5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2,0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121,9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122,4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136,3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140,9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63,8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42,2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44,5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150,2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158,1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27,9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244,3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245,0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244,4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32,4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27,4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12,4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146,1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145,9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220,0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220,0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220,0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96,0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128,9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23,9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118,0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Tableau 19 : IPC Ruyigi</w:t>
            </w: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Ruyigi</w:t>
            </w:r>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122,7</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125,5</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125,4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677,2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126,6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130,4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671,7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126,7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130,5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130,5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80,0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130,6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33,6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158,7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148,5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148,5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34,9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103,3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131,7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137,8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161,6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180,4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180,4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165,6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126,6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420,3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120,8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6,1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118,5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27,7</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127,2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111,4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114,9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0,8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139,4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139,4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139,4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110,6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110,6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11,4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120,8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42,8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102,1</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145,6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153,7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153,7</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50,8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139,5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139,9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139,9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29,8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106,2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107,4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25,2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110,3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15,3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100,2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86,4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101,5</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17,5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117,8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
        <w:br w:type="page"/>
      </w:r>
    </w:p>
    <w:tbl>
      <w:tblPr>
        <w:tblW w:w="5000" w:type="pct"/>
        <w:tblLayout w:type="fixed"/>
        <w:tblCellMar>
          <w:left w:w="70" w:type="dxa"/>
          <w:right w:w="70" w:type="dxa"/>
        </w:tblCellMar>
        <w:tblLook w:val="04A0" w:firstRow="1" w:lastRow="0" w:firstColumn="1" w:lastColumn="0" w:noHBand="0" w:noVBand="1"/>
      </w:tblPr>
      <w:tblGrid>
        <w:gridCol w:w="511"/>
        <w:gridCol w:w="4631"/>
        <w:gridCol w:w="953"/>
        <w:gridCol w:w="708"/>
        <w:gridCol w:w="717"/>
        <w:gridCol w:w="673"/>
        <w:gridCol w:w="719"/>
        <w:gridCol w:w="160"/>
      </w:tblGrid>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Calibri" w:eastAsia="Times New Roman" w:hAnsi="Calibri" w:cs="Calibri"/>
                <w:b/>
                <w:bCs/>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3359" w:type="pct"/>
            <w:gridSpan w:val="3"/>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r w:rsidRPr="003C40B8">
              <w:rPr>
                <w:rFonts w:ascii="Calibri" w:eastAsia="Times New Roman" w:hAnsi="Calibri" w:cs="Calibri"/>
                <w:b/>
                <w:bCs/>
                <w:color w:val="000000"/>
                <w:lang w:eastAsia="fr-FR"/>
              </w:rPr>
              <w:t xml:space="preserve">Tableau 20 : IPC </w:t>
            </w:r>
            <w:proofErr w:type="spellStart"/>
            <w:r w:rsidRPr="003C40B8">
              <w:rPr>
                <w:rFonts w:ascii="Calibri" w:eastAsia="Times New Roman" w:hAnsi="Calibri" w:cs="Calibri"/>
                <w:b/>
                <w:bCs/>
                <w:color w:val="000000"/>
                <w:lang w:eastAsia="fr-FR"/>
              </w:rPr>
              <w:t>Rumonge</w:t>
            </w:r>
            <w:proofErr w:type="spellEnd"/>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Calibri" w:eastAsia="Times New Roman" w:hAnsi="Calibri" w:cs="Calibri"/>
                <w:b/>
                <w:bCs/>
                <w:color w:val="00000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2552"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0"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95"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c>
          <w:tcPr>
            <w:tcW w:w="371"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396" w:type="pct"/>
            <w:tcBorders>
              <w:top w:val="nil"/>
              <w:left w:val="nil"/>
              <w:bottom w:val="nil"/>
              <w:right w:val="nil"/>
            </w:tcBorders>
            <w:shd w:val="clear" w:color="auto" w:fill="auto"/>
            <w:noWrap/>
            <w:vAlign w:val="bottom"/>
            <w:hideMark/>
          </w:tcPr>
          <w:p w:rsidR="003C40B8" w:rsidRPr="003C40B8" w:rsidRDefault="003C40B8" w:rsidP="003C40B8">
            <w:pPr>
              <w:spacing w:after="0" w:line="240" w:lineRule="auto"/>
              <w:jc w:val="right"/>
              <w:rPr>
                <w:rFonts w:ascii="Times New Roman" w:eastAsia="Times New Roman" w:hAnsi="Times New Roman" w:cs="Times New Roman"/>
                <w:sz w:val="20"/>
                <w:szCs w:val="20"/>
                <w:lang w:eastAsia="fr-FR"/>
              </w:rPr>
            </w:pP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w:t>
            </w:r>
          </w:p>
        </w:tc>
        <w:tc>
          <w:tcPr>
            <w:tcW w:w="2552" w:type="pct"/>
            <w:tcBorders>
              <w:top w:val="nil"/>
              <w:left w:val="nil"/>
              <w:bottom w:val="nil"/>
              <w:right w:val="nil"/>
            </w:tcBorders>
            <w:shd w:val="clear" w:color="000000" w:fill="FFC000"/>
            <w:noWrap/>
            <w:vAlign w:val="bottom"/>
            <w:hideMark/>
          </w:tcPr>
          <w:p w:rsidR="003C40B8" w:rsidRPr="003C40B8" w:rsidRDefault="003C40B8" w:rsidP="003C40B8">
            <w:pPr>
              <w:spacing w:after="0" w:line="240" w:lineRule="auto"/>
              <w:rPr>
                <w:rFonts w:ascii="Calibri" w:eastAsia="Times New Roman" w:hAnsi="Calibri" w:cs="Calibri"/>
                <w:b/>
                <w:bCs/>
                <w:color w:val="FFFFFF"/>
                <w:lang w:eastAsia="fr-FR"/>
              </w:rPr>
            </w:pPr>
            <w:proofErr w:type="spellStart"/>
            <w:r w:rsidRPr="003C40B8">
              <w:rPr>
                <w:rFonts w:ascii="Calibri" w:eastAsia="Times New Roman" w:hAnsi="Calibri" w:cs="Calibri"/>
                <w:b/>
                <w:bCs/>
                <w:color w:val="FFFFFF"/>
                <w:lang w:eastAsia="fr-FR"/>
              </w:rPr>
              <w:t>Rumonge</w:t>
            </w:r>
            <w:proofErr w:type="spellEnd"/>
          </w:p>
        </w:tc>
        <w:tc>
          <w:tcPr>
            <w:tcW w:w="52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POIDS</w:t>
            </w:r>
          </w:p>
        </w:tc>
        <w:tc>
          <w:tcPr>
            <w:tcW w:w="390"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Base 2016</w:t>
            </w:r>
          </w:p>
        </w:tc>
        <w:tc>
          <w:tcPr>
            <w:tcW w:w="395"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sept.-21</w:t>
            </w:r>
          </w:p>
        </w:tc>
        <w:tc>
          <w:tcPr>
            <w:tcW w:w="371"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oct.-21</w:t>
            </w:r>
          </w:p>
        </w:tc>
        <w:tc>
          <w:tcPr>
            <w:tcW w:w="396" w:type="pct"/>
            <w:tcBorders>
              <w:top w:val="nil"/>
              <w:left w:val="nil"/>
              <w:bottom w:val="nil"/>
              <w:right w:val="nil"/>
            </w:tcBorders>
            <w:shd w:val="clear" w:color="000000" w:fill="FFC00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nov.-21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00</w:t>
            </w:r>
          </w:p>
        </w:tc>
        <w:tc>
          <w:tcPr>
            <w:tcW w:w="2552"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 xml:space="preserve">TOUS LES PRODUITS </w:t>
            </w:r>
          </w:p>
        </w:tc>
        <w:tc>
          <w:tcPr>
            <w:tcW w:w="52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1 000,0</w:t>
            </w:r>
          </w:p>
        </w:tc>
        <w:tc>
          <w:tcPr>
            <w:tcW w:w="390"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center"/>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100,0</w:t>
            </w:r>
          </w:p>
        </w:tc>
        <w:tc>
          <w:tcPr>
            <w:tcW w:w="395"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137,0</w:t>
            </w:r>
          </w:p>
        </w:tc>
        <w:tc>
          <w:tcPr>
            <w:tcW w:w="371"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143,4</w:t>
            </w:r>
          </w:p>
        </w:tc>
        <w:tc>
          <w:tcPr>
            <w:tcW w:w="396" w:type="pct"/>
            <w:tcBorders>
              <w:top w:val="single" w:sz="4" w:space="0" w:color="auto"/>
              <w:left w:val="nil"/>
              <w:bottom w:val="single" w:sz="4" w:space="0" w:color="auto"/>
              <w:right w:val="single" w:sz="4" w:space="0" w:color="auto"/>
            </w:tcBorders>
            <w:shd w:val="clear" w:color="000000" w:fill="0070C0"/>
            <w:noWrap/>
            <w:vAlign w:val="center"/>
            <w:hideMark/>
          </w:tcPr>
          <w:p w:rsidR="003C40B8" w:rsidRPr="003C40B8" w:rsidRDefault="003C40B8" w:rsidP="003C40B8">
            <w:pPr>
              <w:spacing w:after="0" w:line="240" w:lineRule="auto"/>
              <w:jc w:val="right"/>
              <w:rPr>
                <w:rFonts w:ascii="Calibri" w:eastAsia="Times New Roman" w:hAnsi="Calibri" w:cs="Calibri"/>
                <w:b/>
                <w:bCs/>
                <w:color w:val="FFFFFF"/>
                <w:lang w:eastAsia="fr-FR"/>
              </w:rPr>
            </w:pPr>
            <w:r w:rsidRPr="003C40B8">
              <w:rPr>
                <w:rFonts w:ascii="Calibri" w:eastAsia="Times New Roman" w:hAnsi="Calibri" w:cs="Calibri"/>
                <w:b/>
                <w:bCs/>
                <w:color w:val="FFFFFF"/>
                <w:lang w:eastAsia="fr-FR"/>
              </w:rPr>
              <w:t>138,3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Produits alimentaires et 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619,1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140,6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Produits alimentaires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614,3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134,3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140,7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136,3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Pains et céréales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104,5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129,3</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139,8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Viandes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45,4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150,4</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150,0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151,1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Poissons et Fruits de mer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71,2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186,5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207,2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166,8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Lait, fromage et œuf</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134,9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135,4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Huiles et graisses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38,8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194,9</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150,5</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161,9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2,3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190,5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193,6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162,4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0117</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Légumes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319,1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119,8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128,8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124,3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Sucre, confiture, miel, chocolat et confiserie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12,4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106,3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115,1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122,1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0119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Produits alimentaires </w:t>
            </w:r>
            <w:proofErr w:type="spellStart"/>
            <w:r w:rsidRPr="003C40B8">
              <w:rPr>
                <w:rFonts w:ascii="Calibri" w:eastAsia="Times New Roman" w:hAnsi="Calibri" w:cs="Calibri"/>
                <w:i/>
                <w:iCs/>
                <w:lang w:eastAsia="fr-FR"/>
              </w:rPr>
              <w:t>n.c.a</w:t>
            </w:r>
            <w:proofErr w:type="spellEnd"/>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17,2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121,8</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 xml:space="preserve">012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Boissons non alcoolisées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4,8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129,1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color w:val="99CB38"/>
                <w:lang w:eastAsia="fr-FR"/>
              </w:rPr>
            </w:pPr>
            <w:r w:rsidRPr="003C40B8">
              <w:rPr>
                <w:rFonts w:ascii="Calibri" w:eastAsia="Times New Roman" w:hAnsi="Calibri" w:cs="Calibri"/>
                <w:b/>
                <w:bCs/>
                <w:color w:val="99CB38"/>
                <w:lang w:eastAsia="fr-FR"/>
              </w:rPr>
              <w:t>120,3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Café, thé et cacao</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117,2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 xml:space="preserve">0122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i/>
                <w:iCs/>
                <w:lang w:eastAsia="fr-FR"/>
              </w:rPr>
            </w:pPr>
            <w:r w:rsidRPr="003C40B8">
              <w:rPr>
                <w:rFonts w:ascii="Calibri" w:eastAsia="Times New Roman" w:hAnsi="Calibri" w:cs="Calibri"/>
                <w:i/>
                <w:iCs/>
                <w:lang w:eastAsia="fr-FR"/>
              </w:rPr>
              <w:t>Eaux minérales, boissons rafraichissantes et jus de fruits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3,8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i/>
                <w:iCs/>
                <w:lang w:eastAsia="fr-FR"/>
              </w:rPr>
            </w:pPr>
            <w:r w:rsidRPr="003C40B8">
              <w:rPr>
                <w:rFonts w:ascii="Calibri" w:eastAsia="Times New Roman" w:hAnsi="Calibri" w:cs="Calibri"/>
                <w:i/>
                <w:i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125,3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132,4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i/>
                <w:iCs/>
                <w:lang w:eastAsia="fr-FR"/>
              </w:rPr>
            </w:pPr>
            <w:r w:rsidRPr="003C40B8">
              <w:rPr>
                <w:rFonts w:ascii="Calibri" w:eastAsia="Times New Roman" w:hAnsi="Calibri" w:cs="Calibri"/>
                <w:i/>
                <w:iCs/>
                <w:lang w:eastAsia="fr-FR"/>
              </w:rPr>
              <w:t>121,2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Boissons alcoolisées et tabac</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10,6</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127,5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136,2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03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Articles d'habillement et chaussures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45,2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135,6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145,7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139,6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04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Logement, eau, gaz, électricité et autres combustibles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48,5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183,6</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212,9</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175,9</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05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Meubles, articles de ménage et entretien courant du foyer</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51,8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132,7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134,0</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137,8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06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Santé</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29,9</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253,5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254,6</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254,2</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07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Transports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45,8</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115,5</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114,2</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115,1</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08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Communications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35,3</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101,3</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101,4</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101,4</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09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Loisirs et culture</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12,5</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111,7</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112,3</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10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Enseignement</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8,4</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123,2</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124,1</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125,0</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11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Restaurants et hôtels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64,2</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124,0</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129,8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121,8</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r w:rsidR="003C40B8" w:rsidRPr="003C40B8" w:rsidTr="003C40B8">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 xml:space="preserve">12   </w:t>
            </w:r>
          </w:p>
        </w:tc>
        <w:tc>
          <w:tcPr>
            <w:tcW w:w="2552"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rPr>
                <w:rFonts w:ascii="Calibri" w:eastAsia="Times New Roman" w:hAnsi="Calibri" w:cs="Calibri"/>
                <w:b/>
                <w:bCs/>
                <w:lang w:eastAsia="fr-FR"/>
              </w:rPr>
            </w:pPr>
            <w:r w:rsidRPr="003C40B8">
              <w:rPr>
                <w:rFonts w:ascii="Calibri" w:eastAsia="Times New Roman" w:hAnsi="Calibri" w:cs="Calibri"/>
                <w:b/>
                <w:bCs/>
                <w:lang w:eastAsia="fr-FR"/>
              </w:rPr>
              <w:t>Biens et services divers</w:t>
            </w:r>
          </w:p>
        </w:tc>
        <w:tc>
          <w:tcPr>
            <w:tcW w:w="52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22,1</w:t>
            </w:r>
          </w:p>
        </w:tc>
        <w:tc>
          <w:tcPr>
            <w:tcW w:w="390"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center"/>
              <w:rPr>
                <w:rFonts w:ascii="Calibri" w:eastAsia="Times New Roman" w:hAnsi="Calibri" w:cs="Calibri"/>
                <w:b/>
                <w:bCs/>
                <w:lang w:eastAsia="fr-FR"/>
              </w:rPr>
            </w:pPr>
            <w:r w:rsidRPr="003C40B8">
              <w:rPr>
                <w:rFonts w:ascii="Calibri" w:eastAsia="Times New Roman" w:hAnsi="Calibri" w:cs="Calibri"/>
                <w:b/>
                <w:bCs/>
                <w:lang w:eastAsia="fr-FR"/>
              </w:rPr>
              <w:t>100,0</w:t>
            </w:r>
          </w:p>
        </w:tc>
        <w:tc>
          <w:tcPr>
            <w:tcW w:w="395"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131,7</w:t>
            </w:r>
          </w:p>
        </w:tc>
        <w:tc>
          <w:tcPr>
            <w:tcW w:w="371"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131,8</w:t>
            </w:r>
          </w:p>
        </w:tc>
        <w:tc>
          <w:tcPr>
            <w:tcW w:w="396" w:type="pct"/>
            <w:tcBorders>
              <w:top w:val="nil"/>
              <w:left w:val="nil"/>
              <w:bottom w:val="single" w:sz="4" w:space="0" w:color="auto"/>
              <w:right w:val="single" w:sz="4" w:space="0" w:color="auto"/>
            </w:tcBorders>
            <w:shd w:val="clear" w:color="auto" w:fill="auto"/>
            <w:noWrap/>
            <w:vAlign w:val="center"/>
            <w:hideMark/>
          </w:tcPr>
          <w:p w:rsidR="003C40B8" w:rsidRPr="003C40B8" w:rsidRDefault="003C40B8" w:rsidP="003C40B8">
            <w:pPr>
              <w:spacing w:after="0" w:line="240" w:lineRule="auto"/>
              <w:jc w:val="right"/>
              <w:rPr>
                <w:rFonts w:ascii="Calibri" w:eastAsia="Times New Roman" w:hAnsi="Calibri" w:cs="Calibri"/>
                <w:b/>
                <w:bCs/>
                <w:lang w:eastAsia="fr-FR"/>
              </w:rPr>
            </w:pPr>
            <w:r w:rsidRPr="003C40B8">
              <w:rPr>
                <w:rFonts w:ascii="Calibri" w:eastAsia="Times New Roman" w:hAnsi="Calibri" w:cs="Calibri"/>
                <w:b/>
                <w:bCs/>
                <w:lang w:eastAsia="fr-FR"/>
              </w:rPr>
              <w:t>133,6</w:t>
            </w:r>
          </w:p>
        </w:tc>
        <w:tc>
          <w:tcPr>
            <w:tcW w:w="88" w:type="pct"/>
            <w:vAlign w:val="center"/>
            <w:hideMark/>
          </w:tcPr>
          <w:p w:rsidR="003C40B8" w:rsidRPr="003C40B8" w:rsidRDefault="003C40B8" w:rsidP="003C40B8">
            <w:pPr>
              <w:spacing w:after="0" w:line="240" w:lineRule="auto"/>
              <w:rPr>
                <w:rFonts w:ascii="Times New Roman" w:eastAsia="Times New Roman" w:hAnsi="Times New Roman" w:cs="Times New Roman"/>
                <w:sz w:val="20"/>
                <w:szCs w:val="20"/>
                <w:lang w:eastAsia="fr-FR"/>
              </w:rPr>
            </w:pPr>
          </w:p>
        </w:tc>
      </w:tr>
    </w:tbl>
    <w:p w:rsidR="003C40B8" w:rsidRDefault="003C40B8" w:rsidP="00047160"/>
    <w:p w:rsidR="004323E2" w:rsidRDefault="00FF477E">
      <w:r>
        <w:br w:type="page"/>
      </w:r>
    </w:p>
    <w:p w:rsidR="007C2006" w:rsidRPr="00E73732" w:rsidRDefault="007C2006" w:rsidP="00E73732">
      <w:pPr>
        <w:pBdr>
          <w:top w:val="single" w:sz="2" w:space="1" w:color="auto"/>
          <w:left w:val="single" w:sz="2" w:space="0" w:color="auto"/>
          <w:bottom w:val="single" w:sz="2" w:space="1" w:color="auto"/>
          <w:right w:val="single" w:sz="2" w:space="4" w:color="auto"/>
          <w:between w:val="single" w:sz="2" w:space="1" w:color="auto"/>
          <w:bar w:val="single" w:sz="2" w:color="auto"/>
        </w:pBdr>
        <w:shd w:val="clear" w:color="auto" w:fill="D9D9D9"/>
        <w:spacing w:line="240" w:lineRule="auto"/>
        <w:jc w:val="both"/>
        <w:rPr>
          <w:rFonts w:ascii="Arial" w:hAnsi="Arial" w:cs="Arial"/>
          <w:b/>
          <w:bCs/>
          <w:color w:val="002060"/>
          <w:sz w:val="20"/>
          <w:szCs w:val="20"/>
        </w:rPr>
      </w:pPr>
      <w:r w:rsidRPr="00E73732">
        <w:rPr>
          <w:rFonts w:ascii="Arial" w:hAnsi="Arial" w:cs="Arial"/>
          <w:b/>
          <w:bCs/>
          <w:color w:val="002060"/>
          <w:sz w:val="20"/>
          <w:szCs w:val="20"/>
        </w:rPr>
        <w:lastRenderedPageBreak/>
        <w:t>Note méthodologique</w:t>
      </w:r>
    </w:p>
    <w:p w:rsidR="00E73732" w:rsidRPr="00E73732" w:rsidRDefault="007C2006" w:rsidP="00E73732">
      <w:pPr>
        <w:spacing w:line="240" w:lineRule="auto"/>
        <w:rPr>
          <w:rFonts w:ascii="Arial" w:hAnsi="Arial" w:cs="Arial"/>
          <w:b/>
          <w:i/>
          <w:sz w:val="20"/>
          <w:szCs w:val="20"/>
        </w:rPr>
      </w:pPr>
      <w:r w:rsidRPr="00E73732">
        <w:rPr>
          <w:rFonts w:ascii="Arial" w:hAnsi="Arial" w:cs="Arial"/>
          <w:b/>
          <w:i/>
          <w:sz w:val="20"/>
          <w:szCs w:val="20"/>
          <w:highlight w:val="lightGray"/>
        </w:rPr>
        <w:t>1 Définition et couverture</w:t>
      </w:r>
    </w:p>
    <w:p w:rsidR="007C2006" w:rsidRPr="00E73732" w:rsidRDefault="007C2006" w:rsidP="00E73732">
      <w:pPr>
        <w:rPr>
          <w:rFonts w:ascii="Arial" w:hAnsi="Arial" w:cs="Arial"/>
          <w:sz w:val="20"/>
          <w:szCs w:val="20"/>
        </w:rPr>
      </w:pPr>
      <w:r w:rsidRPr="00E73732">
        <w:rPr>
          <w:rFonts w:ascii="Arial" w:hAnsi="Arial" w:cs="Arial"/>
          <w:sz w:val="20"/>
          <w:szCs w:val="20"/>
        </w:rPr>
        <w:t>L'indice des prix à la consommation (IPC) est la principale mesure officielle de la hausse ou baisse des prix à la consommation des ménages au Burundi. Il couvre la consommation des ménages au sens de la comptabilité nationale. La population de référence est constituée de l'ensemble des ménages résidant dans les 18 provinces du Burundi, en milieu urbain et rural. L’année de base de l’IPC est 2016/2017 (de février 2016 à janvier 2017).</w:t>
      </w:r>
    </w:p>
    <w:p w:rsidR="007C2006" w:rsidRPr="00E73732" w:rsidRDefault="007C2006" w:rsidP="00E73732">
      <w:pPr>
        <w:jc w:val="both"/>
        <w:rPr>
          <w:rFonts w:ascii="Arial" w:hAnsi="Arial" w:cs="Arial"/>
          <w:b/>
          <w:i/>
          <w:sz w:val="20"/>
          <w:szCs w:val="20"/>
        </w:rPr>
      </w:pPr>
      <w:r w:rsidRPr="00E73732">
        <w:rPr>
          <w:rFonts w:ascii="Arial" w:hAnsi="Arial" w:cs="Arial"/>
          <w:b/>
          <w:i/>
          <w:sz w:val="20"/>
          <w:szCs w:val="20"/>
          <w:highlight w:val="lightGray"/>
        </w:rPr>
        <w:t>2 Panier/Pondération</w:t>
      </w:r>
    </w:p>
    <w:p w:rsidR="007C2006" w:rsidRPr="00E73732" w:rsidRDefault="007C2006" w:rsidP="007C2006">
      <w:pPr>
        <w:jc w:val="both"/>
        <w:rPr>
          <w:rFonts w:ascii="Arial" w:hAnsi="Arial" w:cs="Arial"/>
          <w:sz w:val="20"/>
          <w:szCs w:val="20"/>
        </w:rPr>
      </w:pPr>
      <w:r w:rsidRPr="00E73732">
        <w:rPr>
          <w:rFonts w:ascii="Arial" w:hAnsi="Arial" w:cs="Arial"/>
          <w:sz w:val="20"/>
          <w:szCs w:val="20"/>
        </w:rPr>
        <w:t>L’IPC est basé sur l'observation d'un panier fixe de biens et services, actualisé chaque année. Chaque produit est pondéré, dans l'indice global, proportionnellement à son poids dans la dépense de consommation des ménages.</w:t>
      </w:r>
    </w:p>
    <w:p w:rsidR="007C2006" w:rsidRPr="00E73732" w:rsidRDefault="007C2006" w:rsidP="007C2006">
      <w:pPr>
        <w:jc w:val="both"/>
        <w:rPr>
          <w:rFonts w:ascii="Arial" w:hAnsi="Arial" w:cs="Arial"/>
          <w:sz w:val="20"/>
          <w:szCs w:val="20"/>
        </w:rPr>
      </w:pPr>
      <w:r w:rsidRPr="00E73732">
        <w:rPr>
          <w:rFonts w:ascii="Arial" w:hAnsi="Arial" w:cs="Arial"/>
          <w:sz w:val="20"/>
          <w:szCs w:val="20"/>
        </w:rPr>
        <w:t xml:space="preserve">Le panier de la ménagère comprend environ 770 variétés qui sont classées dans les 12 fonctions de la COICOP (Classification Of </w:t>
      </w:r>
      <w:proofErr w:type="spellStart"/>
      <w:r w:rsidRPr="00E73732">
        <w:rPr>
          <w:rFonts w:ascii="Arial" w:hAnsi="Arial" w:cs="Arial"/>
          <w:sz w:val="20"/>
          <w:szCs w:val="20"/>
        </w:rPr>
        <w:t>Individual</w:t>
      </w:r>
      <w:proofErr w:type="spellEnd"/>
      <w:r w:rsidRPr="00E73732">
        <w:rPr>
          <w:rFonts w:ascii="Arial" w:hAnsi="Arial" w:cs="Arial"/>
          <w:sz w:val="20"/>
          <w:szCs w:val="20"/>
        </w:rPr>
        <w:t xml:space="preserve"> </w:t>
      </w:r>
      <w:proofErr w:type="spellStart"/>
      <w:r w:rsidRPr="00E73732">
        <w:rPr>
          <w:rFonts w:ascii="Arial" w:hAnsi="Arial" w:cs="Arial"/>
          <w:sz w:val="20"/>
          <w:szCs w:val="20"/>
        </w:rPr>
        <w:t>Consumption</w:t>
      </w:r>
      <w:proofErr w:type="spellEnd"/>
      <w:r w:rsidRPr="00E73732">
        <w:rPr>
          <w:rFonts w:ascii="Arial" w:hAnsi="Arial" w:cs="Arial"/>
          <w:sz w:val="20"/>
          <w:szCs w:val="20"/>
        </w:rPr>
        <w:t xml:space="preserve"> by </w:t>
      </w:r>
      <w:proofErr w:type="spellStart"/>
      <w:r w:rsidRPr="00E73732">
        <w:rPr>
          <w:rFonts w:ascii="Arial" w:hAnsi="Arial" w:cs="Arial"/>
          <w:sz w:val="20"/>
          <w:szCs w:val="20"/>
        </w:rPr>
        <w:t>Purpose</w:t>
      </w:r>
      <w:proofErr w:type="spellEnd"/>
      <w:r w:rsidRPr="00E73732">
        <w:rPr>
          <w:rFonts w:ascii="Arial" w:hAnsi="Arial" w:cs="Arial"/>
          <w:sz w:val="20"/>
          <w:szCs w:val="20"/>
        </w:rPr>
        <w:t>) qui constituent la consommation finale des ménages.</w:t>
      </w:r>
    </w:p>
    <w:p w:rsidR="007C2006" w:rsidRPr="00E73732" w:rsidRDefault="007C2006" w:rsidP="007C2006">
      <w:pPr>
        <w:jc w:val="both"/>
        <w:rPr>
          <w:rFonts w:ascii="Arial" w:hAnsi="Arial" w:cs="Arial"/>
          <w:sz w:val="20"/>
          <w:szCs w:val="20"/>
        </w:rPr>
      </w:pPr>
      <w:r w:rsidRPr="00E73732">
        <w:rPr>
          <w:rFonts w:ascii="Arial" w:hAnsi="Arial" w:cs="Arial"/>
          <w:sz w:val="20"/>
          <w:szCs w:val="20"/>
        </w:rPr>
        <w:t>Les pondérations proviennent de l’enquête sur les conditions de vie des ménages au Burundi (ECVMB 2013/2014), ajustée avec les données des comptes de la nation de 2014. Les dépenses ont été mises à jour en tenant compte de la variation du niveau des prix entre la période de référence des pondérations (2013/2014) et la période de référence de l’indice (2016/2017).</w:t>
      </w:r>
    </w:p>
    <w:p w:rsidR="007C2006" w:rsidRPr="00E73732" w:rsidRDefault="007C2006" w:rsidP="007C2006">
      <w:pPr>
        <w:rPr>
          <w:rFonts w:ascii="Arial" w:hAnsi="Arial" w:cs="Arial"/>
          <w:b/>
          <w:i/>
          <w:sz w:val="20"/>
          <w:szCs w:val="20"/>
        </w:rPr>
      </w:pPr>
      <w:r w:rsidRPr="00E73732">
        <w:rPr>
          <w:rFonts w:ascii="Arial" w:hAnsi="Arial" w:cs="Arial"/>
          <w:b/>
          <w:i/>
          <w:sz w:val="20"/>
          <w:szCs w:val="20"/>
          <w:highlight w:val="lightGray"/>
        </w:rPr>
        <w:t>3 Méthodologie</w:t>
      </w:r>
    </w:p>
    <w:p w:rsidR="007C2006" w:rsidRPr="00E73732" w:rsidRDefault="007C2006" w:rsidP="007C2006">
      <w:pPr>
        <w:jc w:val="both"/>
        <w:rPr>
          <w:rFonts w:ascii="Arial" w:hAnsi="Arial" w:cs="Arial"/>
          <w:sz w:val="20"/>
          <w:szCs w:val="20"/>
        </w:rPr>
      </w:pPr>
      <w:r w:rsidRPr="00E73732">
        <w:rPr>
          <w:rFonts w:ascii="Arial" w:hAnsi="Arial" w:cs="Arial"/>
          <w:sz w:val="20"/>
          <w:szCs w:val="20"/>
        </w:rPr>
        <w:t>Les relevés des prix sont effectués chaque mois par les enquêteurs permanents de l’Institut de Statistiques et d’Etudes Economiques du Burundi. Tous les types de points de vente sont concernés : marchés, supermarchés, boutiques, prestataires de services publics et privés, etc. La formule de calcul pour le niveau élémentaire est celle reconnue sous le nom de Jevons (qui recourt à la moyenne Géométrique des prix), tandis que celle utilisée pour l’agrégation au niveau supérieur est la moyenne arithmétique pondérée.</w:t>
      </w:r>
    </w:p>
    <w:p w:rsidR="007C2006" w:rsidRPr="00E73732" w:rsidRDefault="007C2006" w:rsidP="007C2006">
      <w:pPr>
        <w:jc w:val="both"/>
        <w:rPr>
          <w:rFonts w:ascii="Arial" w:hAnsi="Arial" w:cs="Arial"/>
          <w:sz w:val="20"/>
          <w:szCs w:val="20"/>
        </w:rPr>
      </w:pPr>
      <w:r w:rsidRPr="00E73732">
        <w:rPr>
          <w:rFonts w:ascii="Arial" w:hAnsi="Arial" w:cs="Arial"/>
          <w:sz w:val="20"/>
          <w:szCs w:val="20"/>
        </w:rPr>
        <w:t>Des compléments méthodologiques sont disponibles au niveau de l’ISTEEBU, au niveau du service en charge de la production de l’IPC.</w:t>
      </w:r>
    </w:p>
    <w:p w:rsidR="007C2006" w:rsidRPr="00E73732" w:rsidRDefault="007C2006" w:rsidP="007C2006">
      <w:pPr>
        <w:rPr>
          <w:rFonts w:ascii="Arial" w:hAnsi="Arial" w:cs="Arial"/>
          <w:sz w:val="20"/>
          <w:szCs w:val="20"/>
        </w:rPr>
      </w:pPr>
      <w:r w:rsidRPr="00E73732">
        <w:rPr>
          <w:rFonts w:ascii="Arial" w:hAnsi="Arial" w:cs="Arial"/>
          <w:b/>
          <w:i/>
          <w:sz w:val="20"/>
          <w:szCs w:val="20"/>
          <w:highlight w:val="lightGray"/>
        </w:rPr>
        <w:t>4 Contacts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54"/>
      </w:tblGrid>
      <w:tr w:rsidR="007C2006" w:rsidRPr="00E73732" w:rsidTr="007C2006">
        <w:tc>
          <w:tcPr>
            <w:tcW w:w="9072" w:type="dxa"/>
            <w:shd w:val="clear" w:color="auto" w:fill="auto"/>
          </w:tcPr>
          <w:p w:rsidR="007C2006" w:rsidRPr="00E73732" w:rsidRDefault="007C2006" w:rsidP="007C2006">
            <w:pPr>
              <w:pStyle w:val="Sansinterligne"/>
              <w:jc w:val="center"/>
              <w:rPr>
                <w:rFonts w:ascii="Arial" w:hAnsi="Arial" w:cs="Arial"/>
                <w:b/>
                <w:sz w:val="20"/>
                <w:szCs w:val="20"/>
              </w:rPr>
            </w:pPr>
          </w:p>
          <w:p w:rsidR="007C2006" w:rsidRPr="00E73732" w:rsidRDefault="007C2006" w:rsidP="007C2006">
            <w:pPr>
              <w:pStyle w:val="Sansinterligne"/>
              <w:jc w:val="center"/>
              <w:rPr>
                <w:rFonts w:ascii="Arial" w:hAnsi="Arial" w:cs="Arial"/>
                <w:b/>
                <w:sz w:val="20"/>
                <w:szCs w:val="20"/>
              </w:rPr>
            </w:pPr>
            <w:r w:rsidRPr="00E73732">
              <w:rPr>
                <w:rFonts w:ascii="Arial" w:hAnsi="Arial" w:cs="Arial"/>
                <w:b/>
                <w:sz w:val="20"/>
                <w:szCs w:val="20"/>
              </w:rPr>
              <w:t>Institut de Statistiques et d’Etudes Economiques du Burundi</w:t>
            </w:r>
          </w:p>
          <w:p w:rsidR="007C2006" w:rsidRPr="00E73732" w:rsidRDefault="007C2006" w:rsidP="007C2006">
            <w:pPr>
              <w:pStyle w:val="Sansinterligne"/>
              <w:jc w:val="center"/>
              <w:rPr>
                <w:rFonts w:ascii="Arial" w:hAnsi="Arial" w:cs="Arial"/>
                <w:i/>
                <w:sz w:val="20"/>
                <w:szCs w:val="20"/>
              </w:rPr>
            </w:pPr>
            <w:r w:rsidRPr="00E73732">
              <w:rPr>
                <w:rFonts w:ascii="Arial" w:hAnsi="Arial" w:cs="Arial"/>
                <w:i/>
                <w:sz w:val="20"/>
                <w:szCs w:val="20"/>
              </w:rPr>
              <w:t>B.P 1156 Bujumbura</w:t>
            </w:r>
          </w:p>
          <w:p w:rsidR="007C2006" w:rsidRPr="00E73732" w:rsidRDefault="007C2006" w:rsidP="007C2006">
            <w:pPr>
              <w:pStyle w:val="Sansinterligne"/>
              <w:jc w:val="center"/>
              <w:rPr>
                <w:rFonts w:ascii="Arial" w:hAnsi="Arial" w:cs="Arial"/>
                <w:i/>
                <w:sz w:val="20"/>
                <w:szCs w:val="20"/>
              </w:rPr>
            </w:pPr>
            <w:r w:rsidRPr="00E73732">
              <w:rPr>
                <w:rFonts w:ascii="Arial" w:hAnsi="Arial" w:cs="Arial"/>
                <w:i/>
                <w:sz w:val="20"/>
                <w:szCs w:val="20"/>
              </w:rPr>
              <w:t>Tél. : (257) 22-222 149/ 22-226 729</w:t>
            </w:r>
          </w:p>
          <w:p w:rsidR="007C2006" w:rsidRPr="00E73732" w:rsidRDefault="007C2006" w:rsidP="007C2006">
            <w:pPr>
              <w:pStyle w:val="Sansinterligne"/>
              <w:jc w:val="center"/>
              <w:rPr>
                <w:rFonts w:ascii="Arial" w:hAnsi="Arial" w:cs="Arial"/>
                <w:i/>
                <w:sz w:val="20"/>
                <w:szCs w:val="20"/>
              </w:rPr>
            </w:pPr>
            <w:r w:rsidRPr="00E73732">
              <w:rPr>
                <w:rFonts w:ascii="Arial" w:hAnsi="Arial" w:cs="Arial"/>
                <w:i/>
                <w:sz w:val="20"/>
                <w:szCs w:val="20"/>
              </w:rPr>
              <w:t>Fax : (257) 22-222 635</w:t>
            </w:r>
          </w:p>
          <w:p w:rsidR="007C2006" w:rsidRPr="00E73732" w:rsidRDefault="007C2006" w:rsidP="007C2006">
            <w:pPr>
              <w:pStyle w:val="Sansinterligne"/>
              <w:jc w:val="center"/>
              <w:rPr>
                <w:rFonts w:ascii="Arial" w:hAnsi="Arial" w:cs="Arial"/>
                <w:i/>
                <w:sz w:val="20"/>
                <w:szCs w:val="20"/>
                <w:lang w:val="en-US"/>
              </w:rPr>
            </w:pPr>
            <w:r w:rsidRPr="00E73732">
              <w:rPr>
                <w:rFonts w:ascii="Arial" w:hAnsi="Arial" w:cs="Arial"/>
                <w:i/>
                <w:sz w:val="20"/>
                <w:szCs w:val="20"/>
                <w:lang w:val="en-US"/>
              </w:rPr>
              <w:t xml:space="preserve">e-mail : </w:t>
            </w:r>
            <w:hyperlink r:id="rId40" w:history="1">
              <w:r w:rsidRPr="00E73732">
                <w:rPr>
                  <w:rStyle w:val="Lienhypertexte"/>
                  <w:rFonts w:ascii="Arial" w:hAnsi="Arial" w:cs="Arial"/>
                  <w:i/>
                  <w:sz w:val="20"/>
                  <w:szCs w:val="20"/>
                  <w:lang w:val="en-US"/>
                </w:rPr>
                <w:t>isteebu@isteebu.bi</w:t>
              </w:r>
            </w:hyperlink>
          </w:p>
          <w:p w:rsidR="007C2006" w:rsidRPr="00E73732" w:rsidRDefault="007C2006" w:rsidP="007C2006">
            <w:pPr>
              <w:pStyle w:val="Sansinterligne"/>
              <w:jc w:val="center"/>
              <w:rPr>
                <w:rFonts w:ascii="Arial" w:hAnsi="Arial" w:cs="Arial"/>
                <w:i/>
                <w:sz w:val="20"/>
                <w:szCs w:val="20"/>
                <w:lang w:val="en-US"/>
              </w:rPr>
            </w:pPr>
            <w:r w:rsidRPr="00E73732">
              <w:rPr>
                <w:rFonts w:ascii="Arial" w:hAnsi="Arial" w:cs="Arial"/>
                <w:i/>
                <w:sz w:val="20"/>
                <w:szCs w:val="20"/>
                <w:lang w:val="en-US"/>
              </w:rPr>
              <w:t xml:space="preserve">Site </w:t>
            </w:r>
            <w:proofErr w:type="gramStart"/>
            <w:r w:rsidRPr="00E73732">
              <w:rPr>
                <w:rFonts w:ascii="Arial" w:hAnsi="Arial" w:cs="Arial"/>
                <w:i/>
                <w:sz w:val="20"/>
                <w:szCs w:val="20"/>
                <w:lang w:val="en-US"/>
              </w:rPr>
              <w:t>web :</w:t>
            </w:r>
            <w:proofErr w:type="gramEnd"/>
            <w:r w:rsidRPr="00E73732">
              <w:rPr>
                <w:rFonts w:ascii="Arial" w:hAnsi="Arial" w:cs="Arial"/>
                <w:i/>
                <w:sz w:val="20"/>
                <w:szCs w:val="20"/>
                <w:lang w:val="en-US"/>
              </w:rPr>
              <w:t xml:space="preserve"> www.isteebu.bi</w:t>
            </w:r>
          </w:p>
          <w:p w:rsidR="007C2006" w:rsidRPr="00E73732" w:rsidRDefault="007C2006" w:rsidP="007C2006">
            <w:pPr>
              <w:pStyle w:val="Sansinterligne"/>
              <w:rPr>
                <w:rFonts w:ascii="Arial" w:hAnsi="Arial" w:cs="Arial"/>
                <w:sz w:val="20"/>
                <w:szCs w:val="20"/>
                <w:lang w:val="en-US"/>
              </w:rPr>
            </w:pPr>
          </w:p>
          <w:p w:rsidR="007C2006" w:rsidRPr="00E73732" w:rsidRDefault="007C2006" w:rsidP="007C2006">
            <w:pPr>
              <w:pStyle w:val="Sansinterligne"/>
              <w:jc w:val="center"/>
              <w:rPr>
                <w:rFonts w:ascii="Arial" w:hAnsi="Arial" w:cs="Arial"/>
                <w:b/>
                <w:sz w:val="20"/>
                <w:szCs w:val="20"/>
              </w:rPr>
            </w:pPr>
            <w:r w:rsidRPr="00E73732">
              <w:rPr>
                <w:rFonts w:ascii="Arial" w:hAnsi="Arial" w:cs="Arial"/>
                <w:b/>
                <w:sz w:val="20"/>
                <w:szCs w:val="20"/>
              </w:rPr>
              <w:t>Direction des Etudes et Statistiques Economiques et Financières</w:t>
            </w:r>
          </w:p>
          <w:p w:rsidR="007C2006" w:rsidRPr="00E73732" w:rsidRDefault="007C2006" w:rsidP="007C2006">
            <w:pPr>
              <w:pStyle w:val="Sansinterligne"/>
              <w:jc w:val="center"/>
              <w:rPr>
                <w:rFonts w:ascii="Arial" w:hAnsi="Arial" w:cs="Arial"/>
                <w:i/>
                <w:sz w:val="20"/>
                <w:szCs w:val="20"/>
              </w:rPr>
            </w:pPr>
            <w:r w:rsidRPr="00E73732">
              <w:rPr>
                <w:rFonts w:ascii="Arial" w:hAnsi="Arial" w:cs="Arial"/>
                <w:i/>
                <w:sz w:val="20"/>
                <w:szCs w:val="20"/>
              </w:rPr>
              <w:t>Tél fixe (257) 22-216 735</w:t>
            </w:r>
          </w:p>
          <w:p w:rsidR="007C2006" w:rsidRPr="00E73732" w:rsidRDefault="00593B86" w:rsidP="007C2006">
            <w:pPr>
              <w:pStyle w:val="Sansinterligne"/>
              <w:jc w:val="center"/>
              <w:rPr>
                <w:rFonts w:ascii="Arial" w:hAnsi="Arial" w:cs="Arial"/>
                <w:i/>
                <w:sz w:val="20"/>
                <w:szCs w:val="20"/>
              </w:rPr>
            </w:pPr>
            <w:hyperlink r:id="rId41" w:history="1">
              <w:r w:rsidR="007C2006" w:rsidRPr="00E73732">
                <w:rPr>
                  <w:rStyle w:val="Lienhypertexte"/>
                  <w:rFonts w:ascii="Arial" w:hAnsi="Arial" w:cs="Arial"/>
                  <w:i/>
                  <w:sz w:val="20"/>
                  <w:szCs w:val="20"/>
                </w:rPr>
                <w:t>Isteebu.desef@gmail.com</w:t>
              </w:r>
            </w:hyperlink>
          </w:p>
          <w:p w:rsidR="007C2006" w:rsidRPr="00E73732" w:rsidRDefault="007C2006" w:rsidP="007C2006">
            <w:pPr>
              <w:pStyle w:val="Sansinterligne"/>
              <w:jc w:val="center"/>
              <w:rPr>
                <w:rFonts w:ascii="Arial" w:hAnsi="Arial" w:cs="Arial"/>
                <w:i/>
                <w:sz w:val="20"/>
                <w:szCs w:val="20"/>
              </w:rPr>
            </w:pPr>
          </w:p>
          <w:p w:rsidR="007C2006" w:rsidRPr="00E73732" w:rsidRDefault="007C2006" w:rsidP="007C2006">
            <w:pPr>
              <w:pStyle w:val="Sansinterligne"/>
              <w:jc w:val="center"/>
              <w:rPr>
                <w:rFonts w:ascii="Arial" w:hAnsi="Arial" w:cs="Arial"/>
                <w:sz w:val="20"/>
                <w:szCs w:val="20"/>
              </w:rPr>
            </w:pPr>
            <w:r w:rsidRPr="00E73732">
              <w:rPr>
                <w:rFonts w:ascii="Arial" w:hAnsi="Arial" w:cs="Arial"/>
                <w:b/>
                <w:sz w:val="20"/>
                <w:szCs w:val="20"/>
              </w:rPr>
              <w:t xml:space="preserve">NIBIGIRA </w:t>
            </w:r>
            <w:proofErr w:type="spellStart"/>
            <w:r w:rsidRPr="00E73732">
              <w:rPr>
                <w:rFonts w:ascii="Arial" w:hAnsi="Arial" w:cs="Arial"/>
                <w:b/>
                <w:sz w:val="20"/>
                <w:szCs w:val="20"/>
              </w:rPr>
              <w:t>Mélance</w:t>
            </w:r>
            <w:proofErr w:type="spellEnd"/>
          </w:p>
          <w:p w:rsidR="007C2006" w:rsidRPr="00E73732" w:rsidRDefault="007C2006" w:rsidP="007C2006">
            <w:pPr>
              <w:pStyle w:val="Sansinterligne"/>
              <w:jc w:val="center"/>
              <w:rPr>
                <w:rFonts w:ascii="Arial" w:hAnsi="Arial" w:cs="Arial"/>
                <w:sz w:val="20"/>
                <w:szCs w:val="20"/>
              </w:rPr>
            </w:pPr>
            <w:r w:rsidRPr="00E73732">
              <w:rPr>
                <w:rFonts w:ascii="Arial" w:hAnsi="Arial" w:cs="Arial"/>
                <w:sz w:val="20"/>
                <w:szCs w:val="20"/>
              </w:rPr>
              <w:t>Statisticien chargé des Statistiques sur les Prix</w:t>
            </w:r>
          </w:p>
          <w:p w:rsidR="007C2006" w:rsidRPr="00E73732" w:rsidRDefault="007C2006" w:rsidP="007C2006">
            <w:pPr>
              <w:pStyle w:val="Sansinterligne"/>
              <w:jc w:val="center"/>
              <w:rPr>
                <w:rFonts w:ascii="Arial" w:hAnsi="Arial" w:cs="Arial"/>
                <w:sz w:val="20"/>
                <w:szCs w:val="20"/>
              </w:rPr>
            </w:pPr>
            <w:r w:rsidRPr="00E73732">
              <w:rPr>
                <w:rFonts w:ascii="Arial" w:hAnsi="Arial" w:cs="Arial"/>
                <w:i/>
                <w:sz w:val="20"/>
                <w:szCs w:val="20"/>
              </w:rPr>
              <w:t>Tél fixe (257) 22-275 482</w:t>
            </w:r>
          </w:p>
          <w:p w:rsidR="007C2006" w:rsidRPr="00E73732" w:rsidRDefault="007C2006" w:rsidP="007C2006">
            <w:pPr>
              <w:pStyle w:val="Sansinterligne"/>
              <w:jc w:val="center"/>
              <w:rPr>
                <w:rFonts w:ascii="Arial" w:hAnsi="Arial" w:cs="Arial"/>
                <w:sz w:val="20"/>
                <w:szCs w:val="20"/>
              </w:rPr>
            </w:pPr>
            <w:r w:rsidRPr="00E73732">
              <w:rPr>
                <w:rFonts w:ascii="Arial" w:hAnsi="Arial" w:cs="Arial"/>
                <w:i/>
                <w:sz w:val="20"/>
                <w:szCs w:val="20"/>
              </w:rPr>
              <w:t xml:space="preserve">e-mail : </w:t>
            </w:r>
            <w:hyperlink r:id="rId42" w:history="1">
              <w:r w:rsidRPr="00E73732">
                <w:rPr>
                  <w:rStyle w:val="Lienhypertexte"/>
                  <w:rFonts w:ascii="Arial" w:hAnsi="Arial" w:cs="Arial"/>
                  <w:i/>
                  <w:sz w:val="20"/>
                  <w:szCs w:val="20"/>
                </w:rPr>
                <w:t>m.nibigira@isteebu.bi</w:t>
              </w:r>
            </w:hyperlink>
            <w:r w:rsidRPr="00E73732">
              <w:rPr>
                <w:rFonts w:ascii="Arial" w:hAnsi="Arial" w:cs="Arial"/>
                <w:sz w:val="20"/>
                <w:szCs w:val="20"/>
              </w:rPr>
              <w:t xml:space="preserve"> ou </w:t>
            </w:r>
            <w:hyperlink r:id="rId43" w:history="1">
              <w:r w:rsidRPr="00E73732">
                <w:rPr>
                  <w:rStyle w:val="Lienhypertexte"/>
                  <w:rFonts w:ascii="Arial" w:hAnsi="Arial" w:cs="Arial"/>
                  <w:sz w:val="20"/>
                  <w:szCs w:val="20"/>
                </w:rPr>
                <w:t>nimela2006@gmail.com</w:t>
              </w:r>
            </w:hyperlink>
          </w:p>
          <w:p w:rsidR="007C2006" w:rsidRPr="00E73732" w:rsidRDefault="007C2006" w:rsidP="007C2006">
            <w:pPr>
              <w:pStyle w:val="Sansinterligne"/>
              <w:rPr>
                <w:rFonts w:ascii="Arial" w:hAnsi="Arial" w:cs="Arial"/>
                <w:sz w:val="20"/>
                <w:szCs w:val="20"/>
              </w:rPr>
            </w:pPr>
          </w:p>
        </w:tc>
      </w:tr>
    </w:tbl>
    <w:p w:rsidR="007C2006" w:rsidRPr="00E73732" w:rsidRDefault="007C2006" w:rsidP="00257CD9">
      <w:pPr>
        <w:ind w:left="708"/>
        <w:rPr>
          <w:rFonts w:ascii="Arial" w:eastAsia="Calibri" w:hAnsi="Arial" w:cs="Arial"/>
          <w:sz w:val="20"/>
          <w:szCs w:val="20"/>
        </w:rPr>
      </w:pPr>
    </w:p>
    <w:sectPr w:rsidR="007C2006" w:rsidRPr="00E73732" w:rsidSect="008B0261">
      <w:footerReference w:type="even" r:id="rId44"/>
      <w:footerReference w:type="default" r:id="rId4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B86" w:rsidRDefault="00593B86" w:rsidP="00A75598">
      <w:pPr>
        <w:spacing w:after="0" w:line="240" w:lineRule="auto"/>
      </w:pPr>
      <w:r>
        <w:separator/>
      </w:r>
    </w:p>
  </w:endnote>
  <w:endnote w:type="continuationSeparator" w:id="0">
    <w:p w:rsidR="00593B86" w:rsidRDefault="00593B86" w:rsidP="00A75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phemia">
    <w:altName w:val="Gadugi"/>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073630"/>
      <w:docPartObj>
        <w:docPartGallery w:val="Page Numbers (Bottom of Page)"/>
        <w:docPartUnique/>
      </w:docPartObj>
    </w:sdtPr>
    <w:sdtEndPr/>
    <w:sdtContent>
      <w:p w:rsidR="00011233" w:rsidRDefault="00011233">
        <w:pPr>
          <w:pStyle w:val="Pieddepage"/>
        </w:pPr>
        <w:r>
          <w:rPr>
            <w:noProof/>
            <w:lang w:eastAsia="fr-FR"/>
          </w:rPr>
          <mc:AlternateContent>
            <mc:Choice Requires="wps">
              <w:drawing>
                <wp:anchor distT="0" distB="0" distL="114300" distR="114300" simplePos="0" relativeHeight="251661312"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9" name="Carré corné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011233" w:rsidRDefault="00011233">
                              <w:pPr>
                                <w:jc w:val="center"/>
                              </w:pPr>
                              <w:r>
                                <w:fldChar w:fldCharType="begin"/>
                              </w:r>
                              <w:r>
                                <w:instrText>PAGE    \* MERGEFORMAT</w:instrText>
                              </w:r>
                              <w:r>
                                <w:fldChar w:fldCharType="separate"/>
                              </w:r>
                              <w:r w:rsidRPr="00C02D08">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9" o:spid="_x0000_s1042"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D9awz0+AgAAcQQAAA4AAAAAAAAA&#10;AAAAAAAALgIAAGRycy9lMm9Eb2MueG1sUEsBAi0AFAAGAAgAAAAhAHW8lUbZAAAAAwEAAA8AAAAA&#10;AAAAAAAAAAAAmAQAAGRycy9kb3ducmV2LnhtbFBLBQYAAAAABAAEAPMAAACeBQAAAAA=&#10;" o:allowincell="f" adj="14135" strokecolor="gray" strokeweight=".25pt">
                  <v:textbox>
                    <w:txbxContent>
                      <w:p w:rsidR="00011233" w:rsidRDefault="00011233">
                        <w:pPr>
                          <w:jc w:val="center"/>
                        </w:pPr>
                        <w:r>
                          <w:fldChar w:fldCharType="begin"/>
                        </w:r>
                        <w:r>
                          <w:instrText>PAGE    \* MERGEFORMAT</w:instrText>
                        </w:r>
                        <w:r>
                          <w:fldChar w:fldCharType="separate"/>
                        </w:r>
                        <w:r w:rsidRPr="00C02D08">
                          <w:rPr>
                            <w:noProof/>
                            <w:sz w:val="16"/>
                            <w:szCs w:val="16"/>
                          </w:rPr>
                          <w:t>2</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284101"/>
      <w:docPartObj>
        <w:docPartGallery w:val="Page Numbers (Bottom of Page)"/>
        <w:docPartUnique/>
      </w:docPartObj>
    </w:sdtPr>
    <w:sdtEndPr/>
    <w:sdtContent>
      <w:p w:rsidR="00011233" w:rsidRDefault="00011233" w:rsidP="00E86056">
        <w:pPr>
          <w:pStyle w:val="Pieddepage"/>
          <w:tabs>
            <w:tab w:val="clear" w:pos="4536"/>
            <w:tab w:val="clear" w:pos="9072"/>
            <w:tab w:val="left" w:pos="3980"/>
          </w:tabs>
        </w:pPr>
        <w:r>
          <w:rPr>
            <w:noProof/>
            <w:lang w:eastAsia="fr-FR"/>
          </w:rPr>
          <mc:AlternateContent>
            <mc:Choice Requires="wps">
              <w:drawing>
                <wp:anchor distT="0" distB="0" distL="114300" distR="114300" simplePos="0" relativeHeight="251663360"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0" name="Carré corn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011233" w:rsidRDefault="00011233">
                              <w:pPr>
                                <w:jc w:val="center"/>
                              </w:pPr>
                              <w:r>
                                <w:fldChar w:fldCharType="begin"/>
                              </w:r>
                              <w:r>
                                <w:instrText>PAGE    \* MERGEFORMAT</w:instrText>
                              </w:r>
                              <w:r>
                                <w:fldChar w:fldCharType="separate"/>
                              </w:r>
                              <w:r w:rsidR="00192F0C" w:rsidRPr="00192F0C">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0" o:spid="_x0000_s1043" type="#_x0000_t65" style="position:absolute;margin-left:0;margin-top:0;width:29pt;height:21.6pt;z-index:25166336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" o:allowincell="f" adj="14135" strokecolor="gray" strokeweight=".25pt">
                  <v:textbox>
                    <w:txbxContent>
                      <w:p w:rsidR="00011233" w:rsidRDefault="00011233">
                        <w:pPr>
                          <w:jc w:val="center"/>
                        </w:pPr>
                        <w:r>
                          <w:fldChar w:fldCharType="begin"/>
                        </w:r>
                        <w:r>
                          <w:instrText>PAGE    \* MERGEFORMAT</w:instrText>
                        </w:r>
                        <w:r>
                          <w:fldChar w:fldCharType="separate"/>
                        </w:r>
                        <w:r w:rsidR="00192F0C" w:rsidRPr="00192F0C">
                          <w:rPr>
                            <w:noProof/>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B86" w:rsidRDefault="00593B86" w:rsidP="00A75598">
      <w:pPr>
        <w:spacing w:after="0" w:line="240" w:lineRule="auto"/>
      </w:pPr>
      <w:r>
        <w:separator/>
      </w:r>
    </w:p>
  </w:footnote>
  <w:footnote w:type="continuationSeparator" w:id="0">
    <w:p w:rsidR="00593B86" w:rsidRDefault="00593B86" w:rsidP="00A75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5833"/>
    <w:multiLevelType w:val="hybridMultilevel"/>
    <w:tmpl w:val="D9EAA818"/>
    <w:lvl w:ilvl="0" w:tplc="EC1213C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E7A660A"/>
    <w:multiLevelType w:val="hybridMultilevel"/>
    <w:tmpl w:val="C56EB02C"/>
    <w:lvl w:ilvl="0" w:tplc="EC1213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7705CF"/>
    <w:multiLevelType w:val="hybridMultilevel"/>
    <w:tmpl w:val="528635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3727475"/>
    <w:multiLevelType w:val="hybridMultilevel"/>
    <w:tmpl w:val="19C03AEA"/>
    <w:lvl w:ilvl="0" w:tplc="EC1213C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6E1452DF"/>
    <w:multiLevelType w:val="hybridMultilevel"/>
    <w:tmpl w:val="C4F68AB0"/>
    <w:lvl w:ilvl="0" w:tplc="EC1213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077016"/>
    <w:multiLevelType w:val="hybridMultilevel"/>
    <w:tmpl w:val="B790A702"/>
    <w:lvl w:ilvl="0" w:tplc="EC1213C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75CA275C"/>
    <w:multiLevelType w:val="hybridMultilevel"/>
    <w:tmpl w:val="94FAB1E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AE73E5A"/>
    <w:multiLevelType w:val="hybridMultilevel"/>
    <w:tmpl w:val="86643F58"/>
    <w:lvl w:ilvl="0" w:tplc="67827ED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7B2B6DE8"/>
    <w:multiLevelType w:val="hybridMultilevel"/>
    <w:tmpl w:val="9A6A5E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8"/>
  </w:num>
  <w:num w:numId="5">
    <w:abstractNumId w:val="4"/>
  </w:num>
  <w:num w:numId="6">
    <w:abstractNumId w:val="2"/>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2C7"/>
    <w:rsid w:val="000003DE"/>
    <w:rsid w:val="00000651"/>
    <w:rsid w:val="00000D1B"/>
    <w:rsid w:val="00007399"/>
    <w:rsid w:val="00011233"/>
    <w:rsid w:val="00011526"/>
    <w:rsid w:val="00022363"/>
    <w:rsid w:val="00022D1C"/>
    <w:rsid w:val="00034F6B"/>
    <w:rsid w:val="000429BB"/>
    <w:rsid w:val="00047160"/>
    <w:rsid w:val="00047E15"/>
    <w:rsid w:val="00055C15"/>
    <w:rsid w:val="00057ACC"/>
    <w:rsid w:val="0006341D"/>
    <w:rsid w:val="0007155D"/>
    <w:rsid w:val="00071ECE"/>
    <w:rsid w:val="00076DA0"/>
    <w:rsid w:val="00077F18"/>
    <w:rsid w:val="0008527D"/>
    <w:rsid w:val="00095AD4"/>
    <w:rsid w:val="000A3794"/>
    <w:rsid w:val="000A72C7"/>
    <w:rsid w:val="000B1A03"/>
    <w:rsid w:val="000D05FF"/>
    <w:rsid w:val="0010051F"/>
    <w:rsid w:val="001356CB"/>
    <w:rsid w:val="0013584B"/>
    <w:rsid w:val="00140FB5"/>
    <w:rsid w:val="00143B83"/>
    <w:rsid w:val="00147099"/>
    <w:rsid w:val="00155D5F"/>
    <w:rsid w:val="001660E0"/>
    <w:rsid w:val="0019191B"/>
    <w:rsid w:val="00192F0C"/>
    <w:rsid w:val="001971AD"/>
    <w:rsid w:val="00197E32"/>
    <w:rsid w:val="001A2668"/>
    <w:rsid w:val="001B1D0E"/>
    <w:rsid w:val="001B7758"/>
    <w:rsid w:val="001F6A04"/>
    <w:rsid w:val="00200EFB"/>
    <w:rsid w:val="00205B06"/>
    <w:rsid w:val="002441FD"/>
    <w:rsid w:val="00254333"/>
    <w:rsid w:val="00257CD9"/>
    <w:rsid w:val="00262EB9"/>
    <w:rsid w:val="00283C5A"/>
    <w:rsid w:val="00285447"/>
    <w:rsid w:val="002900E2"/>
    <w:rsid w:val="00291A63"/>
    <w:rsid w:val="00295EBD"/>
    <w:rsid w:val="00297A0E"/>
    <w:rsid w:val="002A24A3"/>
    <w:rsid w:val="002A2DC5"/>
    <w:rsid w:val="002A6CBB"/>
    <w:rsid w:val="002B44BF"/>
    <w:rsid w:val="002C4B33"/>
    <w:rsid w:val="002E180D"/>
    <w:rsid w:val="002F6F74"/>
    <w:rsid w:val="00304CBF"/>
    <w:rsid w:val="00310C67"/>
    <w:rsid w:val="00313269"/>
    <w:rsid w:val="00316EE7"/>
    <w:rsid w:val="00340137"/>
    <w:rsid w:val="00346897"/>
    <w:rsid w:val="003552F7"/>
    <w:rsid w:val="00357A07"/>
    <w:rsid w:val="00370092"/>
    <w:rsid w:val="00373FC4"/>
    <w:rsid w:val="00387BF3"/>
    <w:rsid w:val="003B0D32"/>
    <w:rsid w:val="003B379C"/>
    <w:rsid w:val="003C40B8"/>
    <w:rsid w:val="003C4B5A"/>
    <w:rsid w:val="003C79DF"/>
    <w:rsid w:val="003D0FC4"/>
    <w:rsid w:val="003D3661"/>
    <w:rsid w:val="003F4C80"/>
    <w:rsid w:val="004007BB"/>
    <w:rsid w:val="00404066"/>
    <w:rsid w:val="0040558A"/>
    <w:rsid w:val="00407E51"/>
    <w:rsid w:val="0041340C"/>
    <w:rsid w:val="004142BD"/>
    <w:rsid w:val="00416598"/>
    <w:rsid w:val="004323E2"/>
    <w:rsid w:val="00433D9F"/>
    <w:rsid w:val="00434489"/>
    <w:rsid w:val="00444037"/>
    <w:rsid w:val="00450365"/>
    <w:rsid w:val="00460F7E"/>
    <w:rsid w:val="00461018"/>
    <w:rsid w:val="00466F16"/>
    <w:rsid w:val="004702E1"/>
    <w:rsid w:val="004718AE"/>
    <w:rsid w:val="00490F27"/>
    <w:rsid w:val="00494278"/>
    <w:rsid w:val="004B17DE"/>
    <w:rsid w:val="004B343A"/>
    <w:rsid w:val="004D2F12"/>
    <w:rsid w:val="004F0F68"/>
    <w:rsid w:val="005004EE"/>
    <w:rsid w:val="005104FB"/>
    <w:rsid w:val="00522A42"/>
    <w:rsid w:val="00524E69"/>
    <w:rsid w:val="00526993"/>
    <w:rsid w:val="00526E00"/>
    <w:rsid w:val="00537449"/>
    <w:rsid w:val="005416FD"/>
    <w:rsid w:val="00541EF7"/>
    <w:rsid w:val="005421BE"/>
    <w:rsid w:val="00551F92"/>
    <w:rsid w:val="0056210C"/>
    <w:rsid w:val="00566362"/>
    <w:rsid w:val="00567128"/>
    <w:rsid w:val="005745DF"/>
    <w:rsid w:val="0057493B"/>
    <w:rsid w:val="005802C1"/>
    <w:rsid w:val="0058414E"/>
    <w:rsid w:val="00585689"/>
    <w:rsid w:val="0059106D"/>
    <w:rsid w:val="00593B86"/>
    <w:rsid w:val="00594D0A"/>
    <w:rsid w:val="0059721B"/>
    <w:rsid w:val="0059731E"/>
    <w:rsid w:val="005A4541"/>
    <w:rsid w:val="005A66DE"/>
    <w:rsid w:val="005C3A6E"/>
    <w:rsid w:val="005C5955"/>
    <w:rsid w:val="005D2A2A"/>
    <w:rsid w:val="005D451D"/>
    <w:rsid w:val="005D5473"/>
    <w:rsid w:val="005F03BD"/>
    <w:rsid w:val="005F2334"/>
    <w:rsid w:val="005F77FD"/>
    <w:rsid w:val="00600621"/>
    <w:rsid w:val="006122FB"/>
    <w:rsid w:val="00614B41"/>
    <w:rsid w:val="006155CE"/>
    <w:rsid w:val="00625C1E"/>
    <w:rsid w:val="00633BDF"/>
    <w:rsid w:val="00636E33"/>
    <w:rsid w:val="00640C88"/>
    <w:rsid w:val="006414D1"/>
    <w:rsid w:val="006434F8"/>
    <w:rsid w:val="006509EC"/>
    <w:rsid w:val="00665B71"/>
    <w:rsid w:val="00666B82"/>
    <w:rsid w:val="00686BAE"/>
    <w:rsid w:val="00696FD2"/>
    <w:rsid w:val="006A2368"/>
    <w:rsid w:val="006A75C8"/>
    <w:rsid w:val="006B227A"/>
    <w:rsid w:val="006B258A"/>
    <w:rsid w:val="006B2ECE"/>
    <w:rsid w:val="006C0C06"/>
    <w:rsid w:val="006C4BB9"/>
    <w:rsid w:val="006C71AB"/>
    <w:rsid w:val="006C73A1"/>
    <w:rsid w:val="006D5944"/>
    <w:rsid w:val="006E0FCD"/>
    <w:rsid w:val="006E1F44"/>
    <w:rsid w:val="006E5D02"/>
    <w:rsid w:val="006F7C97"/>
    <w:rsid w:val="0070440A"/>
    <w:rsid w:val="0071605D"/>
    <w:rsid w:val="00717E28"/>
    <w:rsid w:val="00751C11"/>
    <w:rsid w:val="0076149B"/>
    <w:rsid w:val="00776F47"/>
    <w:rsid w:val="00781884"/>
    <w:rsid w:val="00781E2B"/>
    <w:rsid w:val="00785393"/>
    <w:rsid w:val="007C2006"/>
    <w:rsid w:val="007C34BC"/>
    <w:rsid w:val="007E5F7E"/>
    <w:rsid w:val="007F4BB6"/>
    <w:rsid w:val="007F5F98"/>
    <w:rsid w:val="0080390C"/>
    <w:rsid w:val="00812B2C"/>
    <w:rsid w:val="00813899"/>
    <w:rsid w:val="00824A60"/>
    <w:rsid w:val="00825973"/>
    <w:rsid w:val="00830ECC"/>
    <w:rsid w:val="00865E24"/>
    <w:rsid w:val="00865F40"/>
    <w:rsid w:val="00882EA4"/>
    <w:rsid w:val="00887247"/>
    <w:rsid w:val="00891C6B"/>
    <w:rsid w:val="0089334D"/>
    <w:rsid w:val="008B0261"/>
    <w:rsid w:val="008B405A"/>
    <w:rsid w:val="008C6FF6"/>
    <w:rsid w:val="008D0AEC"/>
    <w:rsid w:val="008D33C9"/>
    <w:rsid w:val="008D4605"/>
    <w:rsid w:val="008D7A35"/>
    <w:rsid w:val="009124E5"/>
    <w:rsid w:val="00921E1E"/>
    <w:rsid w:val="00922CF9"/>
    <w:rsid w:val="009315EE"/>
    <w:rsid w:val="0094283E"/>
    <w:rsid w:val="00957D12"/>
    <w:rsid w:val="00982E57"/>
    <w:rsid w:val="00984269"/>
    <w:rsid w:val="00990199"/>
    <w:rsid w:val="009A2268"/>
    <w:rsid w:val="009B6BF7"/>
    <w:rsid w:val="009B730F"/>
    <w:rsid w:val="009C31BC"/>
    <w:rsid w:val="009C47F7"/>
    <w:rsid w:val="009D2A3A"/>
    <w:rsid w:val="009D369F"/>
    <w:rsid w:val="009F29E9"/>
    <w:rsid w:val="009F4EA0"/>
    <w:rsid w:val="00A01904"/>
    <w:rsid w:val="00A145EF"/>
    <w:rsid w:val="00A2100C"/>
    <w:rsid w:val="00A32470"/>
    <w:rsid w:val="00A44680"/>
    <w:rsid w:val="00A50B92"/>
    <w:rsid w:val="00A748AD"/>
    <w:rsid w:val="00A75598"/>
    <w:rsid w:val="00A83462"/>
    <w:rsid w:val="00A9052E"/>
    <w:rsid w:val="00AA0C02"/>
    <w:rsid w:val="00AC396C"/>
    <w:rsid w:val="00AD4D23"/>
    <w:rsid w:val="00AE33DC"/>
    <w:rsid w:val="00B04BB6"/>
    <w:rsid w:val="00B07250"/>
    <w:rsid w:val="00B1320D"/>
    <w:rsid w:val="00B22152"/>
    <w:rsid w:val="00B33A6D"/>
    <w:rsid w:val="00B3518E"/>
    <w:rsid w:val="00B434D8"/>
    <w:rsid w:val="00B57EA8"/>
    <w:rsid w:val="00B67CF6"/>
    <w:rsid w:val="00B700DE"/>
    <w:rsid w:val="00B80FC0"/>
    <w:rsid w:val="00B84BED"/>
    <w:rsid w:val="00B90F06"/>
    <w:rsid w:val="00BA2B09"/>
    <w:rsid w:val="00BA36C3"/>
    <w:rsid w:val="00BA56CA"/>
    <w:rsid w:val="00BB18DA"/>
    <w:rsid w:val="00BB64D6"/>
    <w:rsid w:val="00BC2EED"/>
    <w:rsid w:val="00BD0B0B"/>
    <w:rsid w:val="00BD627A"/>
    <w:rsid w:val="00BD7568"/>
    <w:rsid w:val="00BE5D47"/>
    <w:rsid w:val="00BF11B5"/>
    <w:rsid w:val="00C02D08"/>
    <w:rsid w:val="00C11449"/>
    <w:rsid w:val="00C21A18"/>
    <w:rsid w:val="00C229C5"/>
    <w:rsid w:val="00C23A81"/>
    <w:rsid w:val="00C3552B"/>
    <w:rsid w:val="00C36068"/>
    <w:rsid w:val="00C4066B"/>
    <w:rsid w:val="00C41F5E"/>
    <w:rsid w:val="00C43689"/>
    <w:rsid w:val="00C472F8"/>
    <w:rsid w:val="00C652F5"/>
    <w:rsid w:val="00C66252"/>
    <w:rsid w:val="00CA2D6D"/>
    <w:rsid w:val="00CA64B7"/>
    <w:rsid w:val="00CA7063"/>
    <w:rsid w:val="00CB3AEF"/>
    <w:rsid w:val="00CB74D4"/>
    <w:rsid w:val="00CC51A1"/>
    <w:rsid w:val="00CC74E6"/>
    <w:rsid w:val="00CE4115"/>
    <w:rsid w:val="00CF0504"/>
    <w:rsid w:val="00CF1FDC"/>
    <w:rsid w:val="00CF4C1E"/>
    <w:rsid w:val="00CF730C"/>
    <w:rsid w:val="00D02100"/>
    <w:rsid w:val="00D06307"/>
    <w:rsid w:val="00D25DA0"/>
    <w:rsid w:val="00D30019"/>
    <w:rsid w:val="00D304C1"/>
    <w:rsid w:val="00D31B59"/>
    <w:rsid w:val="00D32DF5"/>
    <w:rsid w:val="00D4108F"/>
    <w:rsid w:val="00D41458"/>
    <w:rsid w:val="00D524BE"/>
    <w:rsid w:val="00D64C24"/>
    <w:rsid w:val="00D758EC"/>
    <w:rsid w:val="00D866FB"/>
    <w:rsid w:val="00D878BD"/>
    <w:rsid w:val="00D97654"/>
    <w:rsid w:val="00DA7EBB"/>
    <w:rsid w:val="00DD7915"/>
    <w:rsid w:val="00DD7C8F"/>
    <w:rsid w:val="00DE7598"/>
    <w:rsid w:val="00DF52DB"/>
    <w:rsid w:val="00E0157E"/>
    <w:rsid w:val="00E02859"/>
    <w:rsid w:val="00E2513E"/>
    <w:rsid w:val="00E31367"/>
    <w:rsid w:val="00E41EF3"/>
    <w:rsid w:val="00E43E0F"/>
    <w:rsid w:val="00E50852"/>
    <w:rsid w:val="00E73732"/>
    <w:rsid w:val="00E74F82"/>
    <w:rsid w:val="00E80410"/>
    <w:rsid w:val="00E81278"/>
    <w:rsid w:val="00E86056"/>
    <w:rsid w:val="00EB4BE4"/>
    <w:rsid w:val="00EB64F0"/>
    <w:rsid w:val="00EB69A7"/>
    <w:rsid w:val="00ED6B30"/>
    <w:rsid w:val="00EE1A3D"/>
    <w:rsid w:val="00EF2872"/>
    <w:rsid w:val="00F02DBC"/>
    <w:rsid w:val="00F0365A"/>
    <w:rsid w:val="00F0379F"/>
    <w:rsid w:val="00F04E3F"/>
    <w:rsid w:val="00F14DC9"/>
    <w:rsid w:val="00F200C2"/>
    <w:rsid w:val="00F25BC3"/>
    <w:rsid w:val="00F26D55"/>
    <w:rsid w:val="00F30281"/>
    <w:rsid w:val="00F52FEE"/>
    <w:rsid w:val="00F6483E"/>
    <w:rsid w:val="00F81682"/>
    <w:rsid w:val="00F942C5"/>
    <w:rsid w:val="00F943B0"/>
    <w:rsid w:val="00FA4109"/>
    <w:rsid w:val="00FA48CD"/>
    <w:rsid w:val="00FD0919"/>
    <w:rsid w:val="00FE39BC"/>
    <w:rsid w:val="00FF03F5"/>
    <w:rsid w:val="00FF297B"/>
    <w:rsid w:val="00FF477E"/>
    <w:rsid w:val="00FF71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F29CFC-9013-44BC-A6C4-333246E0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2C7"/>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A72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72C7"/>
  </w:style>
  <w:style w:type="paragraph" w:styleId="Sansinterligne">
    <w:name w:val="No Spacing"/>
    <w:uiPriority w:val="1"/>
    <w:qFormat/>
    <w:rsid w:val="000A72C7"/>
    <w:pPr>
      <w:spacing w:after="0" w:line="240" w:lineRule="auto"/>
    </w:pPr>
  </w:style>
  <w:style w:type="character" w:styleId="Lienhypertexte">
    <w:name w:val="Hyperlink"/>
    <w:basedOn w:val="Policepardfaut"/>
    <w:uiPriority w:val="99"/>
    <w:unhideWhenUsed/>
    <w:rsid w:val="000A72C7"/>
    <w:rPr>
      <w:color w:val="0000FF"/>
      <w:u w:val="single"/>
    </w:rPr>
  </w:style>
  <w:style w:type="paragraph" w:styleId="Paragraphedeliste">
    <w:name w:val="List Paragraph"/>
    <w:basedOn w:val="Normal"/>
    <w:uiPriority w:val="34"/>
    <w:qFormat/>
    <w:rsid w:val="006C4BB9"/>
    <w:pPr>
      <w:spacing w:after="0"/>
      <w:ind w:left="720"/>
      <w:contextualSpacing/>
    </w:pPr>
    <w:rPr>
      <w:rFonts w:ascii="Euphemia" w:eastAsia="Calibri" w:hAnsi="Euphemia" w:cs="Times New Roman"/>
    </w:rPr>
  </w:style>
  <w:style w:type="paragraph" w:customStyle="1" w:styleId="Default">
    <w:name w:val="Default"/>
    <w:link w:val="DefaultCar"/>
    <w:rsid w:val="006C4BB9"/>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basedOn w:val="Policepardfaut"/>
    <w:link w:val="Default"/>
    <w:rsid w:val="006C4BB9"/>
    <w:rPr>
      <w:rFonts w:ascii="Arial" w:hAnsi="Arial" w:cs="Arial"/>
      <w:color w:val="000000"/>
      <w:sz w:val="24"/>
      <w:szCs w:val="24"/>
    </w:rPr>
  </w:style>
  <w:style w:type="paragraph" w:styleId="Lgende">
    <w:name w:val="caption"/>
    <w:basedOn w:val="Normal"/>
    <w:next w:val="Normal"/>
    <w:uiPriority w:val="35"/>
    <w:unhideWhenUsed/>
    <w:qFormat/>
    <w:rsid w:val="00C43689"/>
    <w:pPr>
      <w:spacing w:after="0" w:line="240" w:lineRule="auto"/>
    </w:pPr>
    <w:rPr>
      <w:rFonts w:ascii="Euphemia" w:eastAsia="Calibri" w:hAnsi="Euphemia" w:cs="Times New Roman"/>
      <w:b/>
      <w:bCs/>
      <w:color w:val="4F81BD"/>
      <w:sz w:val="18"/>
      <w:szCs w:val="18"/>
    </w:rPr>
  </w:style>
  <w:style w:type="paragraph" w:styleId="En-tte">
    <w:name w:val="header"/>
    <w:basedOn w:val="Normal"/>
    <w:link w:val="En-tteCar"/>
    <w:uiPriority w:val="99"/>
    <w:unhideWhenUsed/>
    <w:rsid w:val="00A75598"/>
    <w:pPr>
      <w:tabs>
        <w:tab w:val="center" w:pos="4536"/>
        <w:tab w:val="right" w:pos="9072"/>
      </w:tabs>
      <w:spacing w:after="0" w:line="240" w:lineRule="auto"/>
    </w:pPr>
  </w:style>
  <w:style w:type="character" w:customStyle="1" w:styleId="En-tteCar">
    <w:name w:val="En-tête Car"/>
    <w:basedOn w:val="Policepardfaut"/>
    <w:link w:val="En-tte"/>
    <w:uiPriority w:val="99"/>
    <w:rsid w:val="00A75598"/>
  </w:style>
  <w:style w:type="character" w:styleId="Lienhypertextesuivivisit">
    <w:name w:val="FollowedHyperlink"/>
    <w:basedOn w:val="Policepardfaut"/>
    <w:uiPriority w:val="99"/>
    <w:semiHidden/>
    <w:unhideWhenUsed/>
    <w:rsid w:val="009C47F7"/>
    <w:rPr>
      <w:color w:val="977B2D"/>
      <w:u w:val="single"/>
    </w:rPr>
  </w:style>
  <w:style w:type="paragraph" w:customStyle="1" w:styleId="msonormal0">
    <w:name w:val="msonormal"/>
    <w:basedOn w:val="Normal"/>
    <w:rsid w:val="009C47F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7">
    <w:name w:val="xl107"/>
    <w:basedOn w:val="Normal"/>
    <w:rsid w:val="009C47F7"/>
    <w:pP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08">
    <w:name w:val="xl108"/>
    <w:basedOn w:val="Normal"/>
    <w:rsid w:val="009C47F7"/>
    <w:pPr>
      <w:shd w:val="clear" w:color="000000" w:fill="FFC000"/>
      <w:spacing w:before="100" w:beforeAutospacing="1" w:after="100" w:afterAutospacing="1" w:line="240" w:lineRule="auto"/>
      <w:textAlignment w:val="center"/>
    </w:pPr>
    <w:rPr>
      <w:rFonts w:ascii="Calibri" w:eastAsia="Times New Roman" w:hAnsi="Calibri" w:cs="Calibri"/>
      <w:b/>
      <w:bCs/>
      <w:color w:val="FFFFFF"/>
      <w:lang w:val="en-US"/>
    </w:rPr>
  </w:style>
  <w:style w:type="paragraph" w:customStyle="1" w:styleId="xl109">
    <w:name w:val="xl109"/>
    <w:basedOn w:val="Normal"/>
    <w:rsid w:val="009C47F7"/>
    <w:pPr>
      <w:shd w:val="clear" w:color="000000" w:fill="FFC00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10">
    <w:name w:val="xl110"/>
    <w:basedOn w:val="Normal"/>
    <w:rsid w:val="009C47F7"/>
    <w:pPr>
      <w:shd w:val="clear" w:color="000000" w:fill="FFC000"/>
      <w:spacing w:before="100" w:beforeAutospacing="1" w:after="100" w:afterAutospacing="1" w:line="240" w:lineRule="auto"/>
    </w:pPr>
    <w:rPr>
      <w:rFonts w:ascii="Calibri" w:eastAsia="Times New Roman" w:hAnsi="Calibri" w:cs="Calibri"/>
      <w:b/>
      <w:bCs/>
      <w:color w:val="FFFFFF"/>
      <w:lang w:val="en-US"/>
    </w:rPr>
  </w:style>
  <w:style w:type="paragraph" w:customStyle="1" w:styleId="xl111">
    <w:name w:val="xl111"/>
    <w:basedOn w:val="Normal"/>
    <w:rsid w:val="009C47F7"/>
    <w:pPr>
      <w:shd w:val="clear" w:color="000000" w:fill="FFC000"/>
      <w:spacing w:before="100" w:beforeAutospacing="1" w:after="100" w:afterAutospacing="1" w:line="240" w:lineRule="auto"/>
      <w:textAlignment w:val="center"/>
    </w:pPr>
    <w:rPr>
      <w:rFonts w:ascii="Calibri" w:eastAsia="Times New Roman" w:hAnsi="Calibri" w:cs="Calibri"/>
      <w:b/>
      <w:bCs/>
      <w:color w:val="FFFFFF"/>
      <w:lang w:val="en-US"/>
    </w:rPr>
  </w:style>
  <w:style w:type="paragraph" w:customStyle="1" w:styleId="xl112">
    <w:name w:val="xl112"/>
    <w:basedOn w:val="Normal"/>
    <w:rsid w:val="009C47F7"/>
    <w:pPr>
      <w:shd w:val="clear" w:color="000000" w:fill="FFC00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13">
    <w:name w:val="xl113"/>
    <w:basedOn w:val="Normal"/>
    <w:rsid w:val="009C47F7"/>
    <w:pPr>
      <w:shd w:val="clear" w:color="000000" w:fill="FFC000"/>
      <w:spacing w:before="100" w:beforeAutospacing="1" w:after="100" w:afterAutospacing="1" w:line="240" w:lineRule="auto"/>
      <w:jc w:val="right"/>
      <w:textAlignment w:val="center"/>
    </w:pPr>
    <w:rPr>
      <w:rFonts w:ascii="Calibri" w:eastAsia="Times New Roman" w:hAnsi="Calibri" w:cs="Calibri"/>
      <w:b/>
      <w:bCs/>
      <w:color w:val="FFFFFF"/>
      <w:lang w:val="en-US"/>
    </w:rPr>
  </w:style>
  <w:style w:type="paragraph" w:customStyle="1" w:styleId="xl114">
    <w:name w:val="xl114"/>
    <w:basedOn w:val="Normal"/>
    <w:rsid w:val="009C47F7"/>
    <w:pPr>
      <w:shd w:val="clear" w:color="000000" w:fill="FFC00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15">
    <w:name w:val="xl115"/>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Calibri" w:eastAsia="Times New Roman" w:hAnsi="Calibri" w:cs="Calibri"/>
      <w:b/>
      <w:bCs/>
      <w:color w:val="FFFFFF"/>
      <w:lang w:val="en-US"/>
    </w:rPr>
  </w:style>
  <w:style w:type="paragraph" w:customStyle="1" w:styleId="xl116">
    <w:name w:val="xl116"/>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17">
    <w:name w:val="xl117"/>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Calibri" w:eastAsia="Times New Roman" w:hAnsi="Calibri" w:cs="Calibri"/>
      <w:b/>
      <w:bCs/>
      <w:color w:val="FFFFFF"/>
      <w:lang w:val="en-US"/>
    </w:rPr>
  </w:style>
  <w:style w:type="paragraph" w:customStyle="1" w:styleId="xl118">
    <w:name w:val="xl118"/>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Calibri" w:eastAsia="Times New Roman" w:hAnsi="Calibri" w:cs="Calibri"/>
      <w:b/>
      <w:bCs/>
      <w:color w:val="FFFFFF"/>
      <w:lang w:val="en-US"/>
    </w:rPr>
  </w:style>
  <w:style w:type="paragraph" w:customStyle="1" w:styleId="xl119">
    <w:name w:val="xl119"/>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20">
    <w:name w:val="xl120"/>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right"/>
      <w:textAlignment w:val="center"/>
    </w:pPr>
    <w:rPr>
      <w:rFonts w:ascii="Calibri" w:eastAsia="Times New Roman" w:hAnsi="Calibri" w:cs="Calibri"/>
      <w:b/>
      <w:bCs/>
      <w:color w:val="FFFFFF"/>
      <w:lang w:val="en-US"/>
    </w:rPr>
  </w:style>
  <w:style w:type="paragraph" w:customStyle="1" w:styleId="xl121">
    <w:name w:val="xl121"/>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en-US"/>
    </w:rPr>
  </w:style>
  <w:style w:type="paragraph" w:customStyle="1" w:styleId="xl122">
    <w:name w:val="xl122"/>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en-US"/>
    </w:rPr>
  </w:style>
  <w:style w:type="paragraph" w:customStyle="1" w:styleId="xl123">
    <w:name w:val="xl123"/>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en-US"/>
    </w:rPr>
  </w:style>
  <w:style w:type="paragraph" w:customStyle="1" w:styleId="xl124">
    <w:name w:val="xl124"/>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en-US"/>
    </w:rPr>
  </w:style>
  <w:style w:type="paragraph" w:customStyle="1" w:styleId="xl125">
    <w:name w:val="xl125"/>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lang w:val="en-US"/>
    </w:rPr>
  </w:style>
  <w:style w:type="paragraph" w:customStyle="1" w:styleId="xl126">
    <w:name w:val="xl126"/>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99CB38"/>
      <w:lang w:val="en-US"/>
    </w:rPr>
  </w:style>
  <w:style w:type="paragraph" w:customStyle="1" w:styleId="xl127">
    <w:name w:val="xl127"/>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99CB38"/>
      <w:lang w:val="en-US"/>
    </w:rPr>
  </w:style>
  <w:style w:type="paragraph" w:customStyle="1" w:styleId="xl128">
    <w:name w:val="xl128"/>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99CB38"/>
      <w:lang w:val="en-US"/>
    </w:rPr>
  </w:style>
  <w:style w:type="paragraph" w:customStyle="1" w:styleId="xl129">
    <w:name w:val="xl129"/>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99CB38"/>
      <w:lang w:val="en-US"/>
    </w:rPr>
  </w:style>
  <w:style w:type="paragraph" w:customStyle="1" w:styleId="xl130">
    <w:name w:val="xl130"/>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color w:val="99CB38"/>
      <w:lang w:val="en-US"/>
    </w:rPr>
  </w:style>
  <w:style w:type="paragraph" w:customStyle="1" w:styleId="xl131">
    <w:name w:val="xl131"/>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i/>
      <w:iCs/>
      <w:lang w:val="en-US"/>
    </w:rPr>
  </w:style>
  <w:style w:type="paragraph" w:customStyle="1" w:styleId="xl132">
    <w:name w:val="xl132"/>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lang w:val="en-US"/>
    </w:rPr>
  </w:style>
  <w:style w:type="paragraph" w:customStyle="1" w:styleId="xl133">
    <w:name w:val="xl133"/>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i/>
      <w:iCs/>
      <w:lang w:val="en-US"/>
    </w:rPr>
  </w:style>
  <w:style w:type="paragraph" w:customStyle="1" w:styleId="xl134">
    <w:name w:val="xl134"/>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lang w:val="en-US"/>
    </w:rPr>
  </w:style>
  <w:style w:type="paragraph" w:customStyle="1" w:styleId="xl135">
    <w:name w:val="xl135"/>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i/>
      <w:iCs/>
      <w:lang w:val="en-US"/>
    </w:rPr>
  </w:style>
  <w:style w:type="paragraph" w:customStyle="1" w:styleId="xl136">
    <w:name w:val="xl136"/>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i/>
      <w:iCs/>
      <w:lang w:val="en-US"/>
    </w:rPr>
  </w:style>
  <w:style w:type="paragraph" w:customStyle="1" w:styleId="xl137">
    <w:name w:val="xl137"/>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99CB38"/>
      <w:lang w:val="en-US"/>
    </w:rPr>
  </w:style>
  <w:style w:type="paragraph" w:customStyle="1" w:styleId="xl138">
    <w:name w:val="xl138"/>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en-US"/>
    </w:rPr>
  </w:style>
  <w:style w:type="paragraph" w:customStyle="1" w:styleId="xl139">
    <w:name w:val="xl139"/>
    <w:basedOn w:val="Normal"/>
    <w:rsid w:val="009C47F7"/>
    <w:pPr>
      <w:spacing w:before="100" w:beforeAutospacing="1" w:after="100" w:afterAutospacing="1" w:line="240" w:lineRule="auto"/>
      <w:textAlignment w:val="center"/>
    </w:pPr>
    <w:rPr>
      <w:rFonts w:ascii="Calibri" w:eastAsia="Times New Roman" w:hAnsi="Calibri" w:cs="Calibri"/>
      <w:b/>
      <w:bCs/>
      <w:lang w:val="en-US"/>
    </w:rPr>
  </w:style>
  <w:style w:type="paragraph" w:customStyle="1" w:styleId="xl140">
    <w:name w:val="xl140"/>
    <w:basedOn w:val="Normal"/>
    <w:rsid w:val="009C47F7"/>
    <w:pPr>
      <w:spacing w:before="100" w:beforeAutospacing="1" w:after="100" w:afterAutospacing="1" w:line="240" w:lineRule="auto"/>
      <w:jc w:val="center"/>
      <w:textAlignment w:val="center"/>
    </w:pPr>
    <w:rPr>
      <w:rFonts w:ascii="Calibri" w:eastAsia="Times New Roman" w:hAnsi="Calibri" w:cs="Calibri"/>
      <w:b/>
      <w:bCs/>
      <w:lang w:val="en-US"/>
    </w:rPr>
  </w:style>
  <w:style w:type="paragraph" w:customStyle="1" w:styleId="xl141">
    <w:name w:val="xl141"/>
    <w:basedOn w:val="Normal"/>
    <w:rsid w:val="009C47F7"/>
    <w:pPr>
      <w:spacing w:before="100" w:beforeAutospacing="1" w:after="100" w:afterAutospacing="1" w:line="240" w:lineRule="auto"/>
      <w:textAlignment w:val="center"/>
    </w:pPr>
    <w:rPr>
      <w:rFonts w:ascii="Calibri" w:eastAsia="Times New Roman" w:hAnsi="Calibri" w:cs="Calibri"/>
      <w:b/>
      <w:bCs/>
      <w:lang w:val="en-US"/>
    </w:rPr>
  </w:style>
  <w:style w:type="paragraph" w:customStyle="1" w:styleId="xl142">
    <w:name w:val="xl142"/>
    <w:basedOn w:val="Normal"/>
    <w:rsid w:val="009C47F7"/>
    <w:pPr>
      <w:spacing w:before="100" w:beforeAutospacing="1" w:after="100" w:afterAutospacing="1" w:line="240" w:lineRule="auto"/>
      <w:jc w:val="center"/>
      <w:textAlignment w:val="center"/>
    </w:pPr>
    <w:rPr>
      <w:rFonts w:ascii="Calibri" w:eastAsia="Times New Roman" w:hAnsi="Calibri" w:cs="Calibri"/>
      <w:b/>
      <w:bCs/>
      <w:lang w:val="en-US"/>
    </w:rPr>
  </w:style>
  <w:style w:type="paragraph" w:customStyle="1" w:styleId="xl143">
    <w:name w:val="xl143"/>
    <w:basedOn w:val="Normal"/>
    <w:rsid w:val="009C47F7"/>
    <w:pPr>
      <w:spacing w:before="100" w:beforeAutospacing="1" w:after="100" w:afterAutospacing="1" w:line="240" w:lineRule="auto"/>
      <w:jc w:val="right"/>
      <w:textAlignment w:val="center"/>
    </w:pPr>
    <w:rPr>
      <w:rFonts w:ascii="Calibri" w:eastAsia="Times New Roman" w:hAnsi="Calibri" w:cs="Calibri"/>
      <w:b/>
      <w:bCs/>
      <w:lang w:val="en-US"/>
    </w:rPr>
  </w:style>
  <w:style w:type="paragraph" w:customStyle="1" w:styleId="xl144">
    <w:name w:val="xl144"/>
    <w:basedOn w:val="Normal"/>
    <w:rsid w:val="009C47F7"/>
    <w:pPr>
      <w:shd w:val="clear" w:color="000000" w:fill="FFC00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45">
    <w:name w:val="xl145"/>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Calibri" w:eastAsia="Times New Roman" w:hAnsi="Calibri" w:cs="Calibri"/>
      <w:b/>
      <w:bCs/>
      <w:color w:val="FFFFFF"/>
      <w:lang w:val="en-US"/>
    </w:rPr>
  </w:style>
  <w:style w:type="paragraph" w:customStyle="1" w:styleId="xl146">
    <w:name w:val="xl146"/>
    <w:basedOn w:val="Normal"/>
    <w:rsid w:val="009C47F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right"/>
      <w:textAlignment w:val="center"/>
    </w:pPr>
    <w:rPr>
      <w:rFonts w:ascii="Calibri" w:eastAsia="Times New Roman" w:hAnsi="Calibri" w:cs="Calibri"/>
      <w:b/>
      <w:bCs/>
      <w:color w:val="FFFFFF"/>
      <w:lang w:val="en-US"/>
    </w:rPr>
  </w:style>
  <w:style w:type="paragraph" w:customStyle="1" w:styleId="xl147">
    <w:name w:val="xl147"/>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en-US"/>
    </w:rPr>
  </w:style>
  <w:style w:type="paragraph" w:customStyle="1" w:styleId="xl148">
    <w:name w:val="xl148"/>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lang w:val="en-US"/>
    </w:rPr>
  </w:style>
  <w:style w:type="paragraph" w:customStyle="1" w:styleId="xl149">
    <w:name w:val="xl149"/>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99CB38"/>
      <w:lang w:val="en-US"/>
    </w:rPr>
  </w:style>
  <w:style w:type="paragraph" w:customStyle="1" w:styleId="xl150">
    <w:name w:val="xl150"/>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color w:val="99CB38"/>
      <w:lang w:val="en-US"/>
    </w:rPr>
  </w:style>
  <w:style w:type="paragraph" w:customStyle="1" w:styleId="xl151">
    <w:name w:val="xl151"/>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i/>
      <w:iCs/>
      <w:lang w:val="en-US"/>
    </w:rPr>
  </w:style>
  <w:style w:type="paragraph" w:customStyle="1" w:styleId="xl152">
    <w:name w:val="xl152"/>
    <w:basedOn w:val="Normal"/>
    <w:rsid w:val="009C4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i/>
      <w:iCs/>
      <w:lang w:val="en-US"/>
    </w:rPr>
  </w:style>
  <w:style w:type="paragraph" w:customStyle="1" w:styleId="xl153">
    <w:name w:val="xl153"/>
    <w:basedOn w:val="Normal"/>
    <w:rsid w:val="009C47F7"/>
    <w:pPr>
      <w:pBdr>
        <w:top w:val="single" w:sz="4" w:space="0" w:color="auto"/>
        <w:left w:val="single" w:sz="4" w:space="0" w:color="auto"/>
      </w:pBdr>
      <w:shd w:val="clear" w:color="000000" w:fill="FFC000"/>
      <w:spacing w:before="100" w:beforeAutospacing="1" w:after="100" w:afterAutospacing="1" w:line="240" w:lineRule="auto"/>
      <w:textAlignment w:val="center"/>
    </w:pPr>
    <w:rPr>
      <w:rFonts w:ascii="Calibri" w:eastAsia="Times New Roman" w:hAnsi="Calibri" w:cs="Calibri"/>
      <w:b/>
      <w:bCs/>
      <w:color w:val="FFFFFF"/>
      <w:lang w:val="en-US"/>
    </w:rPr>
  </w:style>
  <w:style w:type="paragraph" w:customStyle="1" w:styleId="xl154">
    <w:name w:val="xl154"/>
    <w:basedOn w:val="Normal"/>
    <w:rsid w:val="009C47F7"/>
    <w:pPr>
      <w:pBdr>
        <w:top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55">
    <w:name w:val="xl155"/>
    <w:basedOn w:val="Normal"/>
    <w:rsid w:val="009C47F7"/>
    <w:pPr>
      <w:pBdr>
        <w:top w:val="single" w:sz="4" w:space="0" w:color="auto"/>
      </w:pBdr>
      <w:shd w:val="clear" w:color="000000" w:fill="FFC000"/>
      <w:spacing w:before="100" w:beforeAutospacing="1" w:after="100" w:afterAutospacing="1" w:line="240" w:lineRule="auto"/>
    </w:pPr>
    <w:rPr>
      <w:rFonts w:ascii="Calibri" w:eastAsia="Times New Roman" w:hAnsi="Calibri" w:cs="Calibri"/>
      <w:b/>
      <w:bCs/>
      <w:color w:val="FFFFFF"/>
      <w:lang w:val="en-US"/>
    </w:rPr>
  </w:style>
  <w:style w:type="paragraph" w:customStyle="1" w:styleId="xl156">
    <w:name w:val="xl156"/>
    <w:basedOn w:val="Normal"/>
    <w:rsid w:val="009C47F7"/>
    <w:pPr>
      <w:pBdr>
        <w:top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Calibri"/>
      <w:b/>
      <w:bCs/>
      <w:color w:val="FFFFFF"/>
      <w:lang w:val="en-US"/>
    </w:rPr>
  </w:style>
  <w:style w:type="paragraph" w:customStyle="1" w:styleId="xl157">
    <w:name w:val="xl157"/>
    <w:basedOn w:val="Normal"/>
    <w:rsid w:val="009C47F7"/>
    <w:pPr>
      <w:pBdr>
        <w:top w:val="single" w:sz="4" w:space="0" w:color="auto"/>
      </w:pBdr>
      <w:shd w:val="clear" w:color="000000" w:fill="FFC000"/>
      <w:spacing w:before="100" w:beforeAutospacing="1" w:after="100" w:afterAutospacing="1" w:line="240" w:lineRule="auto"/>
      <w:jc w:val="right"/>
      <w:textAlignment w:val="center"/>
    </w:pPr>
    <w:rPr>
      <w:rFonts w:ascii="Calibri" w:eastAsia="Times New Roman" w:hAnsi="Calibri" w:cs="Calibri"/>
      <w:b/>
      <w:bCs/>
      <w:color w:val="FFFFFF"/>
      <w:lang w:val="en-US"/>
    </w:rPr>
  </w:style>
  <w:style w:type="paragraph" w:customStyle="1" w:styleId="xl158">
    <w:name w:val="xl158"/>
    <w:basedOn w:val="Normal"/>
    <w:rsid w:val="009C47F7"/>
    <w:pPr>
      <w:spacing w:before="100" w:beforeAutospacing="1" w:after="100" w:afterAutospacing="1" w:line="240" w:lineRule="auto"/>
    </w:pPr>
    <w:rPr>
      <w:rFonts w:ascii="Calibri" w:eastAsia="Times New Roman" w:hAnsi="Calibri" w:cs="Calibri"/>
      <w:b/>
      <w:bCs/>
      <w:color w:val="000000"/>
      <w:lang w:val="en-US"/>
    </w:rPr>
  </w:style>
  <w:style w:type="paragraph" w:customStyle="1" w:styleId="xl159">
    <w:name w:val="xl159"/>
    <w:basedOn w:val="Normal"/>
    <w:rsid w:val="009C47F7"/>
    <w:pPr>
      <w:spacing w:before="100" w:beforeAutospacing="1" w:after="100" w:afterAutospacing="1" w:line="240" w:lineRule="auto"/>
    </w:pPr>
    <w:rPr>
      <w:rFonts w:ascii="Calibri" w:eastAsia="Times New Roman" w:hAnsi="Calibri" w:cs="Calibri"/>
      <w:lang w:val="en-US"/>
    </w:rPr>
  </w:style>
  <w:style w:type="paragraph" w:customStyle="1" w:styleId="xl160">
    <w:name w:val="xl160"/>
    <w:basedOn w:val="Normal"/>
    <w:rsid w:val="009C47F7"/>
    <w:pPr>
      <w:spacing w:before="100" w:beforeAutospacing="1" w:after="100" w:afterAutospacing="1" w:line="240" w:lineRule="auto"/>
      <w:jc w:val="right"/>
    </w:pPr>
    <w:rPr>
      <w:rFonts w:ascii="Calibri" w:eastAsia="Times New Roman" w:hAnsi="Calibri" w:cs="Calibri"/>
      <w:lang w:val="en-US"/>
    </w:rPr>
  </w:style>
  <w:style w:type="paragraph" w:styleId="Textedebulles">
    <w:name w:val="Balloon Text"/>
    <w:basedOn w:val="Normal"/>
    <w:link w:val="TextedebullesCar"/>
    <w:uiPriority w:val="99"/>
    <w:semiHidden/>
    <w:unhideWhenUsed/>
    <w:rsid w:val="00F04E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4E3F"/>
    <w:rPr>
      <w:rFonts w:ascii="Segoe UI" w:hAnsi="Segoe UI" w:cs="Segoe UI"/>
      <w:sz w:val="18"/>
      <w:szCs w:val="18"/>
    </w:rPr>
  </w:style>
  <w:style w:type="paragraph" w:customStyle="1" w:styleId="xl161">
    <w:name w:val="xl161"/>
    <w:basedOn w:val="Normal"/>
    <w:rsid w:val="00047160"/>
    <w:pPr>
      <w:spacing w:before="100" w:beforeAutospacing="1" w:after="100" w:afterAutospacing="1" w:line="240" w:lineRule="auto"/>
      <w:jc w:val="right"/>
    </w:pPr>
    <w:rPr>
      <w:rFonts w:ascii="Calibri" w:eastAsia="Times New Roman" w:hAnsi="Calibri" w:cs="Calibri"/>
      <w:lang w:val="en-US"/>
    </w:rPr>
  </w:style>
  <w:style w:type="table" w:styleId="Grilledutableau">
    <w:name w:val="Table Grid"/>
    <w:basedOn w:val="TableauNormal"/>
    <w:uiPriority w:val="39"/>
    <w:rsid w:val="00055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264">
      <w:bodyDiv w:val="1"/>
      <w:marLeft w:val="0"/>
      <w:marRight w:val="0"/>
      <w:marTop w:val="0"/>
      <w:marBottom w:val="0"/>
      <w:divBdr>
        <w:top w:val="none" w:sz="0" w:space="0" w:color="auto"/>
        <w:left w:val="none" w:sz="0" w:space="0" w:color="auto"/>
        <w:bottom w:val="none" w:sz="0" w:space="0" w:color="auto"/>
        <w:right w:val="none" w:sz="0" w:space="0" w:color="auto"/>
      </w:divBdr>
    </w:div>
    <w:div w:id="38554151">
      <w:bodyDiv w:val="1"/>
      <w:marLeft w:val="0"/>
      <w:marRight w:val="0"/>
      <w:marTop w:val="0"/>
      <w:marBottom w:val="0"/>
      <w:divBdr>
        <w:top w:val="none" w:sz="0" w:space="0" w:color="auto"/>
        <w:left w:val="none" w:sz="0" w:space="0" w:color="auto"/>
        <w:bottom w:val="none" w:sz="0" w:space="0" w:color="auto"/>
        <w:right w:val="none" w:sz="0" w:space="0" w:color="auto"/>
      </w:divBdr>
    </w:div>
    <w:div w:id="106047561">
      <w:bodyDiv w:val="1"/>
      <w:marLeft w:val="0"/>
      <w:marRight w:val="0"/>
      <w:marTop w:val="0"/>
      <w:marBottom w:val="0"/>
      <w:divBdr>
        <w:top w:val="none" w:sz="0" w:space="0" w:color="auto"/>
        <w:left w:val="none" w:sz="0" w:space="0" w:color="auto"/>
        <w:bottom w:val="none" w:sz="0" w:space="0" w:color="auto"/>
        <w:right w:val="none" w:sz="0" w:space="0" w:color="auto"/>
      </w:divBdr>
    </w:div>
    <w:div w:id="157814354">
      <w:bodyDiv w:val="1"/>
      <w:marLeft w:val="0"/>
      <w:marRight w:val="0"/>
      <w:marTop w:val="0"/>
      <w:marBottom w:val="0"/>
      <w:divBdr>
        <w:top w:val="none" w:sz="0" w:space="0" w:color="auto"/>
        <w:left w:val="none" w:sz="0" w:space="0" w:color="auto"/>
        <w:bottom w:val="none" w:sz="0" w:space="0" w:color="auto"/>
        <w:right w:val="none" w:sz="0" w:space="0" w:color="auto"/>
      </w:divBdr>
    </w:div>
    <w:div w:id="189808312">
      <w:bodyDiv w:val="1"/>
      <w:marLeft w:val="0"/>
      <w:marRight w:val="0"/>
      <w:marTop w:val="0"/>
      <w:marBottom w:val="0"/>
      <w:divBdr>
        <w:top w:val="none" w:sz="0" w:space="0" w:color="auto"/>
        <w:left w:val="none" w:sz="0" w:space="0" w:color="auto"/>
        <w:bottom w:val="none" w:sz="0" w:space="0" w:color="auto"/>
        <w:right w:val="none" w:sz="0" w:space="0" w:color="auto"/>
      </w:divBdr>
    </w:div>
    <w:div w:id="231352983">
      <w:bodyDiv w:val="1"/>
      <w:marLeft w:val="0"/>
      <w:marRight w:val="0"/>
      <w:marTop w:val="0"/>
      <w:marBottom w:val="0"/>
      <w:divBdr>
        <w:top w:val="none" w:sz="0" w:space="0" w:color="auto"/>
        <w:left w:val="none" w:sz="0" w:space="0" w:color="auto"/>
        <w:bottom w:val="none" w:sz="0" w:space="0" w:color="auto"/>
        <w:right w:val="none" w:sz="0" w:space="0" w:color="auto"/>
      </w:divBdr>
    </w:div>
    <w:div w:id="241838346">
      <w:bodyDiv w:val="1"/>
      <w:marLeft w:val="0"/>
      <w:marRight w:val="0"/>
      <w:marTop w:val="0"/>
      <w:marBottom w:val="0"/>
      <w:divBdr>
        <w:top w:val="none" w:sz="0" w:space="0" w:color="auto"/>
        <w:left w:val="none" w:sz="0" w:space="0" w:color="auto"/>
        <w:bottom w:val="none" w:sz="0" w:space="0" w:color="auto"/>
        <w:right w:val="none" w:sz="0" w:space="0" w:color="auto"/>
      </w:divBdr>
    </w:div>
    <w:div w:id="277184218">
      <w:bodyDiv w:val="1"/>
      <w:marLeft w:val="0"/>
      <w:marRight w:val="0"/>
      <w:marTop w:val="0"/>
      <w:marBottom w:val="0"/>
      <w:divBdr>
        <w:top w:val="none" w:sz="0" w:space="0" w:color="auto"/>
        <w:left w:val="none" w:sz="0" w:space="0" w:color="auto"/>
        <w:bottom w:val="none" w:sz="0" w:space="0" w:color="auto"/>
        <w:right w:val="none" w:sz="0" w:space="0" w:color="auto"/>
      </w:divBdr>
    </w:div>
    <w:div w:id="303004998">
      <w:bodyDiv w:val="1"/>
      <w:marLeft w:val="0"/>
      <w:marRight w:val="0"/>
      <w:marTop w:val="0"/>
      <w:marBottom w:val="0"/>
      <w:divBdr>
        <w:top w:val="none" w:sz="0" w:space="0" w:color="auto"/>
        <w:left w:val="none" w:sz="0" w:space="0" w:color="auto"/>
        <w:bottom w:val="none" w:sz="0" w:space="0" w:color="auto"/>
        <w:right w:val="none" w:sz="0" w:space="0" w:color="auto"/>
      </w:divBdr>
    </w:div>
    <w:div w:id="314838588">
      <w:bodyDiv w:val="1"/>
      <w:marLeft w:val="0"/>
      <w:marRight w:val="0"/>
      <w:marTop w:val="0"/>
      <w:marBottom w:val="0"/>
      <w:divBdr>
        <w:top w:val="none" w:sz="0" w:space="0" w:color="auto"/>
        <w:left w:val="none" w:sz="0" w:space="0" w:color="auto"/>
        <w:bottom w:val="none" w:sz="0" w:space="0" w:color="auto"/>
        <w:right w:val="none" w:sz="0" w:space="0" w:color="auto"/>
      </w:divBdr>
    </w:div>
    <w:div w:id="390538475">
      <w:bodyDiv w:val="1"/>
      <w:marLeft w:val="0"/>
      <w:marRight w:val="0"/>
      <w:marTop w:val="0"/>
      <w:marBottom w:val="0"/>
      <w:divBdr>
        <w:top w:val="none" w:sz="0" w:space="0" w:color="auto"/>
        <w:left w:val="none" w:sz="0" w:space="0" w:color="auto"/>
        <w:bottom w:val="none" w:sz="0" w:space="0" w:color="auto"/>
        <w:right w:val="none" w:sz="0" w:space="0" w:color="auto"/>
      </w:divBdr>
    </w:div>
    <w:div w:id="440955788">
      <w:bodyDiv w:val="1"/>
      <w:marLeft w:val="0"/>
      <w:marRight w:val="0"/>
      <w:marTop w:val="0"/>
      <w:marBottom w:val="0"/>
      <w:divBdr>
        <w:top w:val="none" w:sz="0" w:space="0" w:color="auto"/>
        <w:left w:val="none" w:sz="0" w:space="0" w:color="auto"/>
        <w:bottom w:val="none" w:sz="0" w:space="0" w:color="auto"/>
        <w:right w:val="none" w:sz="0" w:space="0" w:color="auto"/>
      </w:divBdr>
    </w:div>
    <w:div w:id="449596740">
      <w:bodyDiv w:val="1"/>
      <w:marLeft w:val="0"/>
      <w:marRight w:val="0"/>
      <w:marTop w:val="0"/>
      <w:marBottom w:val="0"/>
      <w:divBdr>
        <w:top w:val="none" w:sz="0" w:space="0" w:color="auto"/>
        <w:left w:val="none" w:sz="0" w:space="0" w:color="auto"/>
        <w:bottom w:val="none" w:sz="0" w:space="0" w:color="auto"/>
        <w:right w:val="none" w:sz="0" w:space="0" w:color="auto"/>
      </w:divBdr>
    </w:div>
    <w:div w:id="462502816">
      <w:bodyDiv w:val="1"/>
      <w:marLeft w:val="0"/>
      <w:marRight w:val="0"/>
      <w:marTop w:val="0"/>
      <w:marBottom w:val="0"/>
      <w:divBdr>
        <w:top w:val="none" w:sz="0" w:space="0" w:color="auto"/>
        <w:left w:val="none" w:sz="0" w:space="0" w:color="auto"/>
        <w:bottom w:val="none" w:sz="0" w:space="0" w:color="auto"/>
        <w:right w:val="none" w:sz="0" w:space="0" w:color="auto"/>
      </w:divBdr>
    </w:div>
    <w:div w:id="485241013">
      <w:bodyDiv w:val="1"/>
      <w:marLeft w:val="0"/>
      <w:marRight w:val="0"/>
      <w:marTop w:val="0"/>
      <w:marBottom w:val="0"/>
      <w:divBdr>
        <w:top w:val="none" w:sz="0" w:space="0" w:color="auto"/>
        <w:left w:val="none" w:sz="0" w:space="0" w:color="auto"/>
        <w:bottom w:val="none" w:sz="0" w:space="0" w:color="auto"/>
        <w:right w:val="none" w:sz="0" w:space="0" w:color="auto"/>
      </w:divBdr>
    </w:div>
    <w:div w:id="563568136">
      <w:bodyDiv w:val="1"/>
      <w:marLeft w:val="0"/>
      <w:marRight w:val="0"/>
      <w:marTop w:val="0"/>
      <w:marBottom w:val="0"/>
      <w:divBdr>
        <w:top w:val="none" w:sz="0" w:space="0" w:color="auto"/>
        <w:left w:val="none" w:sz="0" w:space="0" w:color="auto"/>
        <w:bottom w:val="none" w:sz="0" w:space="0" w:color="auto"/>
        <w:right w:val="none" w:sz="0" w:space="0" w:color="auto"/>
      </w:divBdr>
    </w:div>
    <w:div w:id="573707513">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614169254">
      <w:bodyDiv w:val="1"/>
      <w:marLeft w:val="0"/>
      <w:marRight w:val="0"/>
      <w:marTop w:val="0"/>
      <w:marBottom w:val="0"/>
      <w:divBdr>
        <w:top w:val="none" w:sz="0" w:space="0" w:color="auto"/>
        <w:left w:val="none" w:sz="0" w:space="0" w:color="auto"/>
        <w:bottom w:val="none" w:sz="0" w:space="0" w:color="auto"/>
        <w:right w:val="none" w:sz="0" w:space="0" w:color="auto"/>
      </w:divBdr>
    </w:div>
    <w:div w:id="706838114">
      <w:bodyDiv w:val="1"/>
      <w:marLeft w:val="0"/>
      <w:marRight w:val="0"/>
      <w:marTop w:val="0"/>
      <w:marBottom w:val="0"/>
      <w:divBdr>
        <w:top w:val="none" w:sz="0" w:space="0" w:color="auto"/>
        <w:left w:val="none" w:sz="0" w:space="0" w:color="auto"/>
        <w:bottom w:val="none" w:sz="0" w:space="0" w:color="auto"/>
        <w:right w:val="none" w:sz="0" w:space="0" w:color="auto"/>
      </w:divBdr>
    </w:div>
    <w:div w:id="783839911">
      <w:bodyDiv w:val="1"/>
      <w:marLeft w:val="0"/>
      <w:marRight w:val="0"/>
      <w:marTop w:val="0"/>
      <w:marBottom w:val="0"/>
      <w:divBdr>
        <w:top w:val="none" w:sz="0" w:space="0" w:color="auto"/>
        <w:left w:val="none" w:sz="0" w:space="0" w:color="auto"/>
        <w:bottom w:val="none" w:sz="0" w:space="0" w:color="auto"/>
        <w:right w:val="none" w:sz="0" w:space="0" w:color="auto"/>
      </w:divBdr>
    </w:div>
    <w:div w:id="872765898">
      <w:bodyDiv w:val="1"/>
      <w:marLeft w:val="0"/>
      <w:marRight w:val="0"/>
      <w:marTop w:val="0"/>
      <w:marBottom w:val="0"/>
      <w:divBdr>
        <w:top w:val="none" w:sz="0" w:space="0" w:color="auto"/>
        <w:left w:val="none" w:sz="0" w:space="0" w:color="auto"/>
        <w:bottom w:val="none" w:sz="0" w:space="0" w:color="auto"/>
        <w:right w:val="none" w:sz="0" w:space="0" w:color="auto"/>
      </w:divBdr>
    </w:div>
    <w:div w:id="897398389">
      <w:bodyDiv w:val="1"/>
      <w:marLeft w:val="0"/>
      <w:marRight w:val="0"/>
      <w:marTop w:val="0"/>
      <w:marBottom w:val="0"/>
      <w:divBdr>
        <w:top w:val="none" w:sz="0" w:space="0" w:color="auto"/>
        <w:left w:val="none" w:sz="0" w:space="0" w:color="auto"/>
        <w:bottom w:val="none" w:sz="0" w:space="0" w:color="auto"/>
        <w:right w:val="none" w:sz="0" w:space="0" w:color="auto"/>
      </w:divBdr>
    </w:div>
    <w:div w:id="946960124">
      <w:bodyDiv w:val="1"/>
      <w:marLeft w:val="0"/>
      <w:marRight w:val="0"/>
      <w:marTop w:val="0"/>
      <w:marBottom w:val="0"/>
      <w:divBdr>
        <w:top w:val="none" w:sz="0" w:space="0" w:color="auto"/>
        <w:left w:val="none" w:sz="0" w:space="0" w:color="auto"/>
        <w:bottom w:val="none" w:sz="0" w:space="0" w:color="auto"/>
        <w:right w:val="none" w:sz="0" w:space="0" w:color="auto"/>
      </w:divBdr>
    </w:div>
    <w:div w:id="965309177">
      <w:bodyDiv w:val="1"/>
      <w:marLeft w:val="0"/>
      <w:marRight w:val="0"/>
      <w:marTop w:val="0"/>
      <w:marBottom w:val="0"/>
      <w:divBdr>
        <w:top w:val="none" w:sz="0" w:space="0" w:color="auto"/>
        <w:left w:val="none" w:sz="0" w:space="0" w:color="auto"/>
        <w:bottom w:val="none" w:sz="0" w:space="0" w:color="auto"/>
        <w:right w:val="none" w:sz="0" w:space="0" w:color="auto"/>
      </w:divBdr>
    </w:div>
    <w:div w:id="975794012">
      <w:bodyDiv w:val="1"/>
      <w:marLeft w:val="0"/>
      <w:marRight w:val="0"/>
      <w:marTop w:val="0"/>
      <w:marBottom w:val="0"/>
      <w:divBdr>
        <w:top w:val="none" w:sz="0" w:space="0" w:color="auto"/>
        <w:left w:val="none" w:sz="0" w:space="0" w:color="auto"/>
        <w:bottom w:val="none" w:sz="0" w:space="0" w:color="auto"/>
        <w:right w:val="none" w:sz="0" w:space="0" w:color="auto"/>
      </w:divBdr>
    </w:div>
    <w:div w:id="1007174015">
      <w:bodyDiv w:val="1"/>
      <w:marLeft w:val="0"/>
      <w:marRight w:val="0"/>
      <w:marTop w:val="0"/>
      <w:marBottom w:val="0"/>
      <w:divBdr>
        <w:top w:val="none" w:sz="0" w:space="0" w:color="auto"/>
        <w:left w:val="none" w:sz="0" w:space="0" w:color="auto"/>
        <w:bottom w:val="none" w:sz="0" w:space="0" w:color="auto"/>
        <w:right w:val="none" w:sz="0" w:space="0" w:color="auto"/>
      </w:divBdr>
    </w:div>
    <w:div w:id="1022702630">
      <w:bodyDiv w:val="1"/>
      <w:marLeft w:val="0"/>
      <w:marRight w:val="0"/>
      <w:marTop w:val="0"/>
      <w:marBottom w:val="0"/>
      <w:divBdr>
        <w:top w:val="none" w:sz="0" w:space="0" w:color="auto"/>
        <w:left w:val="none" w:sz="0" w:space="0" w:color="auto"/>
        <w:bottom w:val="none" w:sz="0" w:space="0" w:color="auto"/>
        <w:right w:val="none" w:sz="0" w:space="0" w:color="auto"/>
      </w:divBdr>
    </w:div>
    <w:div w:id="1077434184">
      <w:bodyDiv w:val="1"/>
      <w:marLeft w:val="0"/>
      <w:marRight w:val="0"/>
      <w:marTop w:val="0"/>
      <w:marBottom w:val="0"/>
      <w:divBdr>
        <w:top w:val="none" w:sz="0" w:space="0" w:color="auto"/>
        <w:left w:val="none" w:sz="0" w:space="0" w:color="auto"/>
        <w:bottom w:val="none" w:sz="0" w:space="0" w:color="auto"/>
        <w:right w:val="none" w:sz="0" w:space="0" w:color="auto"/>
      </w:divBdr>
    </w:div>
    <w:div w:id="1093892046">
      <w:bodyDiv w:val="1"/>
      <w:marLeft w:val="0"/>
      <w:marRight w:val="0"/>
      <w:marTop w:val="0"/>
      <w:marBottom w:val="0"/>
      <w:divBdr>
        <w:top w:val="none" w:sz="0" w:space="0" w:color="auto"/>
        <w:left w:val="none" w:sz="0" w:space="0" w:color="auto"/>
        <w:bottom w:val="none" w:sz="0" w:space="0" w:color="auto"/>
        <w:right w:val="none" w:sz="0" w:space="0" w:color="auto"/>
      </w:divBdr>
    </w:div>
    <w:div w:id="1109663233">
      <w:bodyDiv w:val="1"/>
      <w:marLeft w:val="0"/>
      <w:marRight w:val="0"/>
      <w:marTop w:val="0"/>
      <w:marBottom w:val="0"/>
      <w:divBdr>
        <w:top w:val="none" w:sz="0" w:space="0" w:color="auto"/>
        <w:left w:val="none" w:sz="0" w:space="0" w:color="auto"/>
        <w:bottom w:val="none" w:sz="0" w:space="0" w:color="auto"/>
        <w:right w:val="none" w:sz="0" w:space="0" w:color="auto"/>
      </w:divBdr>
    </w:div>
    <w:div w:id="1229879685">
      <w:bodyDiv w:val="1"/>
      <w:marLeft w:val="0"/>
      <w:marRight w:val="0"/>
      <w:marTop w:val="0"/>
      <w:marBottom w:val="0"/>
      <w:divBdr>
        <w:top w:val="none" w:sz="0" w:space="0" w:color="auto"/>
        <w:left w:val="none" w:sz="0" w:space="0" w:color="auto"/>
        <w:bottom w:val="none" w:sz="0" w:space="0" w:color="auto"/>
        <w:right w:val="none" w:sz="0" w:space="0" w:color="auto"/>
      </w:divBdr>
    </w:div>
    <w:div w:id="1417482083">
      <w:bodyDiv w:val="1"/>
      <w:marLeft w:val="0"/>
      <w:marRight w:val="0"/>
      <w:marTop w:val="0"/>
      <w:marBottom w:val="0"/>
      <w:divBdr>
        <w:top w:val="none" w:sz="0" w:space="0" w:color="auto"/>
        <w:left w:val="none" w:sz="0" w:space="0" w:color="auto"/>
        <w:bottom w:val="none" w:sz="0" w:space="0" w:color="auto"/>
        <w:right w:val="none" w:sz="0" w:space="0" w:color="auto"/>
      </w:divBdr>
    </w:div>
    <w:div w:id="1520855151">
      <w:bodyDiv w:val="1"/>
      <w:marLeft w:val="0"/>
      <w:marRight w:val="0"/>
      <w:marTop w:val="0"/>
      <w:marBottom w:val="0"/>
      <w:divBdr>
        <w:top w:val="none" w:sz="0" w:space="0" w:color="auto"/>
        <w:left w:val="none" w:sz="0" w:space="0" w:color="auto"/>
        <w:bottom w:val="none" w:sz="0" w:space="0" w:color="auto"/>
        <w:right w:val="none" w:sz="0" w:space="0" w:color="auto"/>
      </w:divBdr>
    </w:div>
    <w:div w:id="1547179761">
      <w:bodyDiv w:val="1"/>
      <w:marLeft w:val="0"/>
      <w:marRight w:val="0"/>
      <w:marTop w:val="0"/>
      <w:marBottom w:val="0"/>
      <w:divBdr>
        <w:top w:val="none" w:sz="0" w:space="0" w:color="auto"/>
        <w:left w:val="none" w:sz="0" w:space="0" w:color="auto"/>
        <w:bottom w:val="none" w:sz="0" w:space="0" w:color="auto"/>
        <w:right w:val="none" w:sz="0" w:space="0" w:color="auto"/>
      </w:divBdr>
    </w:div>
    <w:div w:id="1596326044">
      <w:bodyDiv w:val="1"/>
      <w:marLeft w:val="0"/>
      <w:marRight w:val="0"/>
      <w:marTop w:val="0"/>
      <w:marBottom w:val="0"/>
      <w:divBdr>
        <w:top w:val="none" w:sz="0" w:space="0" w:color="auto"/>
        <w:left w:val="none" w:sz="0" w:space="0" w:color="auto"/>
        <w:bottom w:val="none" w:sz="0" w:space="0" w:color="auto"/>
        <w:right w:val="none" w:sz="0" w:space="0" w:color="auto"/>
      </w:divBdr>
    </w:div>
    <w:div w:id="1690598241">
      <w:bodyDiv w:val="1"/>
      <w:marLeft w:val="0"/>
      <w:marRight w:val="0"/>
      <w:marTop w:val="0"/>
      <w:marBottom w:val="0"/>
      <w:divBdr>
        <w:top w:val="none" w:sz="0" w:space="0" w:color="auto"/>
        <w:left w:val="none" w:sz="0" w:space="0" w:color="auto"/>
        <w:bottom w:val="none" w:sz="0" w:space="0" w:color="auto"/>
        <w:right w:val="none" w:sz="0" w:space="0" w:color="auto"/>
      </w:divBdr>
    </w:div>
    <w:div w:id="1771657643">
      <w:bodyDiv w:val="1"/>
      <w:marLeft w:val="0"/>
      <w:marRight w:val="0"/>
      <w:marTop w:val="0"/>
      <w:marBottom w:val="0"/>
      <w:divBdr>
        <w:top w:val="none" w:sz="0" w:space="0" w:color="auto"/>
        <w:left w:val="none" w:sz="0" w:space="0" w:color="auto"/>
        <w:bottom w:val="none" w:sz="0" w:space="0" w:color="auto"/>
        <w:right w:val="none" w:sz="0" w:space="0" w:color="auto"/>
      </w:divBdr>
    </w:div>
    <w:div w:id="1791165338">
      <w:bodyDiv w:val="1"/>
      <w:marLeft w:val="0"/>
      <w:marRight w:val="0"/>
      <w:marTop w:val="0"/>
      <w:marBottom w:val="0"/>
      <w:divBdr>
        <w:top w:val="none" w:sz="0" w:space="0" w:color="auto"/>
        <w:left w:val="none" w:sz="0" w:space="0" w:color="auto"/>
        <w:bottom w:val="none" w:sz="0" w:space="0" w:color="auto"/>
        <w:right w:val="none" w:sz="0" w:space="0" w:color="auto"/>
      </w:divBdr>
    </w:div>
    <w:div w:id="1804618116">
      <w:bodyDiv w:val="1"/>
      <w:marLeft w:val="0"/>
      <w:marRight w:val="0"/>
      <w:marTop w:val="0"/>
      <w:marBottom w:val="0"/>
      <w:divBdr>
        <w:top w:val="none" w:sz="0" w:space="0" w:color="auto"/>
        <w:left w:val="none" w:sz="0" w:space="0" w:color="auto"/>
        <w:bottom w:val="none" w:sz="0" w:space="0" w:color="auto"/>
        <w:right w:val="none" w:sz="0" w:space="0" w:color="auto"/>
      </w:divBdr>
    </w:div>
    <w:div w:id="1811822736">
      <w:bodyDiv w:val="1"/>
      <w:marLeft w:val="0"/>
      <w:marRight w:val="0"/>
      <w:marTop w:val="0"/>
      <w:marBottom w:val="0"/>
      <w:divBdr>
        <w:top w:val="none" w:sz="0" w:space="0" w:color="auto"/>
        <w:left w:val="none" w:sz="0" w:space="0" w:color="auto"/>
        <w:bottom w:val="none" w:sz="0" w:space="0" w:color="auto"/>
        <w:right w:val="none" w:sz="0" w:space="0" w:color="auto"/>
      </w:divBdr>
    </w:div>
    <w:div w:id="1823503928">
      <w:bodyDiv w:val="1"/>
      <w:marLeft w:val="0"/>
      <w:marRight w:val="0"/>
      <w:marTop w:val="0"/>
      <w:marBottom w:val="0"/>
      <w:divBdr>
        <w:top w:val="none" w:sz="0" w:space="0" w:color="auto"/>
        <w:left w:val="none" w:sz="0" w:space="0" w:color="auto"/>
        <w:bottom w:val="none" w:sz="0" w:space="0" w:color="auto"/>
        <w:right w:val="none" w:sz="0" w:space="0" w:color="auto"/>
      </w:divBdr>
    </w:div>
    <w:div w:id="1914312954">
      <w:bodyDiv w:val="1"/>
      <w:marLeft w:val="0"/>
      <w:marRight w:val="0"/>
      <w:marTop w:val="0"/>
      <w:marBottom w:val="0"/>
      <w:divBdr>
        <w:top w:val="none" w:sz="0" w:space="0" w:color="auto"/>
        <w:left w:val="none" w:sz="0" w:space="0" w:color="auto"/>
        <w:bottom w:val="none" w:sz="0" w:space="0" w:color="auto"/>
        <w:right w:val="none" w:sz="0" w:space="0" w:color="auto"/>
      </w:divBdr>
    </w:div>
    <w:div w:id="1915505378">
      <w:bodyDiv w:val="1"/>
      <w:marLeft w:val="0"/>
      <w:marRight w:val="0"/>
      <w:marTop w:val="0"/>
      <w:marBottom w:val="0"/>
      <w:divBdr>
        <w:top w:val="none" w:sz="0" w:space="0" w:color="auto"/>
        <w:left w:val="none" w:sz="0" w:space="0" w:color="auto"/>
        <w:bottom w:val="none" w:sz="0" w:space="0" w:color="auto"/>
        <w:right w:val="none" w:sz="0" w:space="0" w:color="auto"/>
      </w:divBdr>
    </w:div>
    <w:div w:id="1946691318">
      <w:bodyDiv w:val="1"/>
      <w:marLeft w:val="0"/>
      <w:marRight w:val="0"/>
      <w:marTop w:val="0"/>
      <w:marBottom w:val="0"/>
      <w:divBdr>
        <w:top w:val="none" w:sz="0" w:space="0" w:color="auto"/>
        <w:left w:val="none" w:sz="0" w:space="0" w:color="auto"/>
        <w:bottom w:val="none" w:sz="0" w:space="0" w:color="auto"/>
        <w:right w:val="none" w:sz="0" w:space="0" w:color="auto"/>
      </w:divBdr>
    </w:div>
    <w:div w:id="1955552397">
      <w:bodyDiv w:val="1"/>
      <w:marLeft w:val="0"/>
      <w:marRight w:val="0"/>
      <w:marTop w:val="0"/>
      <w:marBottom w:val="0"/>
      <w:divBdr>
        <w:top w:val="none" w:sz="0" w:space="0" w:color="auto"/>
        <w:left w:val="none" w:sz="0" w:space="0" w:color="auto"/>
        <w:bottom w:val="none" w:sz="0" w:space="0" w:color="auto"/>
        <w:right w:val="none" w:sz="0" w:space="0" w:color="auto"/>
      </w:divBdr>
    </w:div>
    <w:div w:id="1970236634">
      <w:bodyDiv w:val="1"/>
      <w:marLeft w:val="0"/>
      <w:marRight w:val="0"/>
      <w:marTop w:val="0"/>
      <w:marBottom w:val="0"/>
      <w:divBdr>
        <w:top w:val="none" w:sz="0" w:space="0" w:color="auto"/>
        <w:left w:val="none" w:sz="0" w:space="0" w:color="auto"/>
        <w:bottom w:val="none" w:sz="0" w:space="0" w:color="auto"/>
        <w:right w:val="none" w:sz="0" w:space="0" w:color="auto"/>
      </w:divBdr>
    </w:div>
    <w:div w:id="1982080714">
      <w:bodyDiv w:val="1"/>
      <w:marLeft w:val="0"/>
      <w:marRight w:val="0"/>
      <w:marTop w:val="0"/>
      <w:marBottom w:val="0"/>
      <w:divBdr>
        <w:top w:val="none" w:sz="0" w:space="0" w:color="auto"/>
        <w:left w:val="none" w:sz="0" w:space="0" w:color="auto"/>
        <w:bottom w:val="none" w:sz="0" w:space="0" w:color="auto"/>
        <w:right w:val="none" w:sz="0" w:space="0" w:color="auto"/>
      </w:divBdr>
    </w:div>
    <w:div w:id="1986356176">
      <w:bodyDiv w:val="1"/>
      <w:marLeft w:val="0"/>
      <w:marRight w:val="0"/>
      <w:marTop w:val="0"/>
      <w:marBottom w:val="0"/>
      <w:divBdr>
        <w:top w:val="none" w:sz="0" w:space="0" w:color="auto"/>
        <w:left w:val="none" w:sz="0" w:space="0" w:color="auto"/>
        <w:bottom w:val="none" w:sz="0" w:space="0" w:color="auto"/>
        <w:right w:val="none" w:sz="0" w:space="0" w:color="auto"/>
      </w:divBdr>
    </w:div>
    <w:div w:id="203457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chart" Target="charts/chart2.xml"/><Relationship Id="rId21" Type="http://schemas.openxmlformats.org/officeDocument/2006/relationships/image" Target="media/image70.jpeg"/><Relationship Id="rId34" Type="http://schemas.openxmlformats.org/officeDocument/2006/relationships/hyperlink" Target="http://www.isteebu.bi" TargetMode="External"/><Relationship Id="rId42" Type="http://schemas.openxmlformats.org/officeDocument/2006/relationships/hyperlink" Target="mailto:m.nibigira@isteebu.bi"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eg"/><Relationship Id="rId32" Type="http://schemas.openxmlformats.org/officeDocument/2006/relationships/hyperlink" Target="mailto:isteebu@isteebu.bi" TargetMode="External"/><Relationship Id="rId37" Type="http://schemas.openxmlformats.org/officeDocument/2006/relationships/hyperlink" Target="http://www.isteebu.bi" TargetMode="External"/><Relationship Id="rId40" Type="http://schemas.openxmlformats.org/officeDocument/2006/relationships/hyperlink" Target="mailto:isteebu@isteebu.bi"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jpeg"/><Relationship Id="rId36" Type="http://schemas.openxmlformats.org/officeDocument/2006/relationships/hyperlink" Target="mailto:isteebubdi@gmail.com" TargetMode="External"/><Relationship Id="rId10" Type="http://schemas.openxmlformats.org/officeDocument/2006/relationships/image" Target="media/image2.jpeg"/><Relationship Id="rId19" Type="http://schemas.openxmlformats.org/officeDocument/2006/relationships/image" Target="media/image60.jpeg"/><Relationship Id="rId31" Type="http://schemas.openxmlformats.org/officeDocument/2006/relationships/image" Target="media/image1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hyperlink" Target="mailto:isteebu@isteebu.bi" TargetMode="External"/><Relationship Id="rId43" Type="http://schemas.openxmlformats.org/officeDocument/2006/relationships/hyperlink" Target="mailto:nimela2006@gmail.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hyperlink" Target="mailto:isteebubdi@gmail.com" TargetMode="External"/><Relationship Id="rId38" Type="http://schemas.openxmlformats.org/officeDocument/2006/relationships/chart" Target="charts/chart1.xm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mailto:Isteebu.desef@gmai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03-donnees\systeme%20de%20calcul\INPCB\00INP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03-donnees\systeme%20de%20calcul\INPCB\00INPC.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11295267167543E-2"/>
          <c:y val="3.2655262919721581E-2"/>
          <c:w val="0.87657777907873069"/>
          <c:h val="0.65114562403838283"/>
        </c:manualLayout>
      </c:layout>
      <c:barChart>
        <c:barDir val="col"/>
        <c:grouping val="clustered"/>
        <c:varyColors val="0"/>
        <c:ser>
          <c:idx val="0"/>
          <c:order val="0"/>
          <c:spPr>
            <a:solidFill>
              <a:srgbClr val="92D050"/>
            </a:solidFill>
            <a:ln>
              <a:solidFill>
                <a:sysClr val="windowText" lastClr="000000"/>
              </a:solidFill>
            </a:ln>
            <a:effectLst>
              <a:outerShdw blurRad="40000" dist="23000" dir="5400000" rotWithShape="0">
                <a:srgbClr val="000000">
                  <a:alpha val="35000"/>
                </a:srgbClr>
              </a:outerShdw>
            </a:effectLst>
          </c:spPr>
          <c:invertIfNegative val="0"/>
          <c:dPt>
            <c:idx val="8"/>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1-4CDD-4801-81C8-EC56F199FB2B}"/>
              </c:ext>
            </c:extLst>
          </c:dPt>
          <c:dPt>
            <c:idx val="9"/>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3-4CDD-4801-81C8-EC56F199FB2B}"/>
              </c:ext>
            </c:extLst>
          </c:dPt>
          <c:dPt>
            <c:idx val="10"/>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5-4CDD-4801-81C8-EC56F199FB2B}"/>
              </c:ext>
            </c:extLst>
          </c:dPt>
          <c:dPt>
            <c:idx val="11"/>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7-4CDD-4801-81C8-EC56F199FB2B}"/>
              </c:ext>
            </c:extLst>
          </c:dPt>
          <c:dPt>
            <c:idx val="12"/>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9-4CDD-4801-81C8-EC56F199FB2B}"/>
              </c:ext>
            </c:extLst>
          </c:dPt>
          <c:dPt>
            <c:idx val="13"/>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B-4CDD-4801-81C8-EC56F199FB2B}"/>
              </c:ext>
            </c:extLst>
          </c:dPt>
          <c:dPt>
            <c:idx val="14"/>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D-4CDD-4801-81C8-EC56F199FB2B}"/>
              </c:ext>
            </c:extLst>
          </c:dPt>
          <c:dPt>
            <c:idx val="15"/>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F-4CDD-4801-81C8-EC56F199FB2B}"/>
              </c:ext>
            </c:extLst>
          </c:dPt>
          <c:dPt>
            <c:idx val="16"/>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1-4CDD-4801-81C8-EC56F199FB2B}"/>
              </c:ext>
            </c:extLst>
          </c:dPt>
          <c:dPt>
            <c:idx val="17"/>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3-4CDD-4801-81C8-EC56F199FB2B}"/>
              </c:ext>
            </c:extLst>
          </c:dPt>
          <c:dPt>
            <c:idx val="18"/>
            <c:invertIfNegative val="0"/>
            <c:bubble3D val="0"/>
            <c:spPr>
              <a:solidFill>
                <a:schemeClr val="accent1">
                  <a:lumMod val="40000"/>
                  <a:lumOff val="60000"/>
                </a:schemeClr>
              </a:solidFill>
              <a:ln>
                <a:solidFill>
                  <a:sysClr val="windowText" lastClr="000000"/>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5-4CDD-4801-81C8-EC56F199FB2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'GRAPHIQUE1  nov21'!$B$7:$C$25</c:f>
              <c:multiLvlStrCache>
                <c:ptCount val="19"/>
                <c:lvl>
                  <c:pt idx="0">
                    <c:v>2013</c:v>
                  </c:pt>
                  <c:pt idx="1">
                    <c:v>2014</c:v>
                  </c:pt>
                  <c:pt idx="2">
                    <c:v>2015</c:v>
                  </c:pt>
                  <c:pt idx="3">
                    <c:v>2016</c:v>
                  </c:pt>
                  <c:pt idx="4">
                    <c:v>2017</c:v>
                  </c:pt>
                  <c:pt idx="5">
                    <c:v>2018</c:v>
                  </c:pt>
                  <c:pt idx="6">
                    <c:v>2019</c:v>
                  </c:pt>
                  <c:pt idx="7">
                    <c:v>2020</c:v>
                  </c:pt>
                  <c:pt idx="8">
                    <c:v>janv-21</c:v>
                  </c:pt>
                  <c:pt idx="9">
                    <c:v>févr-21</c:v>
                  </c:pt>
                  <c:pt idx="10">
                    <c:v>mars-21</c:v>
                  </c:pt>
                  <c:pt idx="11">
                    <c:v>avr-21</c:v>
                  </c:pt>
                  <c:pt idx="12">
                    <c:v>mai-21</c:v>
                  </c:pt>
                  <c:pt idx="13">
                    <c:v>juin-21</c:v>
                  </c:pt>
                  <c:pt idx="14">
                    <c:v>juil-21</c:v>
                  </c:pt>
                  <c:pt idx="15">
                    <c:v>août-21</c:v>
                  </c:pt>
                  <c:pt idx="16">
                    <c:v>sept-21</c:v>
                  </c:pt>
                  <c:pt idx="17">
                    <c:v>oct-21</c:v>
                  </c:pt>
                  <c:pt idx="18">
                    <c:v>nov-21</c:v>
                  </c:pt>
                </c:lvl>
                <c:lvl>
                  <c:pt idx="0">
                    <c:v>Taux d'inflation annuel</c:v>
                  </c:pt>
                  <c:pt idx="8">
                    <c:v>Année ayant terminé au mois en cours</c:v>
                  </c:pt>
                </c:lvl>
              </c:multiLvlStrCache>
            </c:multiLvlStrRef>
          </c:cat>
          <c:val>
            <c:numRef>
              <c:f>'GRAPHIQUE1  nov21'!$D$7:$D$25</c:f>
              <c:numCache>
                <c:formatCode>#,##0.0</c:formatCode>
                <c:ptCount val="19"/>
                <c:pt idx="0">
                  <c:v>7.9</c:v>
                </c:pt>
                <c:pt idx="1">
                  <c:v>4.4000000000000004</c:v>
                </c:pt>
                <c:pt idx="2">
                  <c:v>5.5</c:v>
                </c:pt>
                <c:pt idx="3">
                  <c:v>5.6</c:v>
                </c:pt>
                <c:pt idx="4">
                  <c:v>16</c:v>
                </c:pt>
                <c:pt idx="5">
                  <c:v>-2.8</c:v>
                </c:pt>
                <c:pt idx="6">
                  <c:v>-0.8</c:v>
                </c:pt>
                <c:pt idx="7">
                  <c:v>7.5</c:v>
                </c:pt>
                <c:pt idx="8" formatCode="0.0">
                  <c:v>7.6</c:v>
                </c:pt>
                <c:pt idx="9" formatCode="0.0">
                  <c:v>7.5</c:v>
                </c:pt>
                <c:pt idx="10" formatCode="0.0">
                  <c:v>7.5</c:v>
                </c:pt>
                <c:pt idx="11" formatCode="0.0">
                  <c:v>7.4</c:v>
                </c:pt>
                <c:pt idx="12" formatCode="0.0">
                  <c:v>7</c:v>
                </c:pt>
                <c:pt idx="13" formatCode="0.0">
                  <c:v>7.1</c:v>
                </c:pt>
                <c:pt idx="14" formatCode="0.0">
                  <c:v>7.3</c:v>
                </c:pt>
                <c:pt idx="15" formatCode="0.0">
                  <c:v>7.6</c:v>
                </c:pt>
                <c:pt idx="16" formatCode="0.0">
                  <c:v>7.9</c:v>
                </c:pt>
                <c:pt idx="17" formatCode="0.0">
                  <c:v>8.1999999999999993</c:v>
                </c:pt>
                <c:pt idx="18" formatCode="0.0">
                  <c:v>8.1999999999999993</c:v>
                </c:pt>
              </c:numCache>
            </c:numRef>
          </c:val>
          <c:extLst>
            <c:ext xmlns:c16="http://schemas.microsoft.com/office/drawing/2014/chart" uri="{C3380CC4-5D6E-409C-BE32-E72D297353CC}">
              <c16:uniqueId val="{00000016-4CDD-4801-81C8-EC56F199FB2B}"/>
            </c:ext>
          </c:extLst>
        </c:ser>
        <c:dLbls>
          <c:showLegendKey val="0"/>
          <c:showVal val="0"/>
          <c:showCatName val="0"/>
          <c:showSerName val="0"/>
          <c:showPercent val="0"/>
          <c:showBubbleSize val="0"/>
        </c:dLbls>
        <c:gapWidth val="50"/>
        <c:axId val="321502256"/>
        <c:axId val="321500016"/>
      </c:barChart>
      <c:catAx>
        <c:axId val="321502256"/>
        <c:scaling>
          <c:orientation val="minMax"/>
        </c:scaling>
        <c:delete val="0"/>
        <c:axPos val="b"/>
        <c:numFmt formatCode="General" sourceLinked="0"/>
        <c:majorTickMark val="out"/>
        <c:minorTickMark val="none"/>
        <c:tickLblPos val="low"/>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321500016"/>
        <c:crosses val="autoZero"/>
        <c:auto val="1"/>
        <c:lblAlgn val="ctr"/>
        <c:lblOffset val="100"/>
        <c:noMultiLvlLbl val="0"/>
      </c:catAx>
      <c:valAx>
        <c:axId val="321500016"/>
        <c:scaling>
          <c:orientation val="minMax"/>
          <c:min val="-5"/>
        </c:scaling>
        <c:delete val="0"/>
        <c:axPos val="l"/>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32150225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53785944688435E-2"/>
          <c:y val="6.2764916153902547E-2"/>
          <c:w val="0.74635385876449989"/>
          <c:h val="0.78296995410048986"/>
        </c:manualLayout>
      </c:layout>
      <c:lineChart>
        <c:grouping val="standard"/>
        <c:varyColors val="0"/>
        <c:ser>
          <c:idx val="0"/>
          <c:order val="0"/>
          <c:tx>
            <c:strRef>
              <c:f>'GRAPHIQUE(2) nov 21 '!$B$3</c:f>
              <c:strCache>
                <c:ptCount val="1"/>
                <c:pt idx="0">
                  <c:v>Indice de tous les produits</c:v>
                </c:pt>
              </c:strCache>
            </c:strRef>
          </c:tx>
          <c:spPr>
            <a:ln w="28575" cap="rnd">
              <a:solidFill>
                <a:srgbClr val="C00000"/>
              </a:solidFill>
              <a:round/>
            </a:ln>
            <a:effectLst/>
          </c:spPr>
          <c:marker>
            <c:symbol val="none"/>
          </c:marker>
          <c:cat>
            <c:numRef>
              <c:f>'GRAPHIQUE(2) nov 21 '!$AY$2:$CS$2</c:f>
              <c:numCache>
                <c:formatCode>[$-40C]mmm\-yy;@</c:formatCode>
                <c:ptCount val="4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numCache>
            </c:numRef>
          </c:cat>
          <c:val>
            <c:numRef>
              <c:f>'GRAPHIQUE(2) nov 21 '!$AY$3:$CS$3</c:f>
              <c:numCache>
                <c:formatCode>0.0</c:formatCode>
                <c:ptCount val="47"/>
                <c:pt idx="0">
                  <c:v>113.99015746662718</c:v>
                </c:pt>
                <c:pt idx="1">
                  <c:v>113.26139856876267</c:v>
                </c:pt>
                <c:pt idx="2">
                  <c:v>112.69474975045812</c:v>
                </c:pt>
                <c:pt idx="3">
                  <c:v>113.39985093350403</c:v>
                </c:pt>
                <c:pt idx="4">
                  <c:v>114.25851032345888</c:v>
                </c:pt>
                <c:pt idx="5">
                  <c:v>113.08928520479348</c:v>
                </c:pt>
                <c:pt idx="6">
                  <c:v>112.13140159407629</c:v>
                </c:pt>
                <c:pt idx="7">
                  <c:v>110.89318016240726</c:v>
                </c:pt>
                <c:pt idx="8">
                  <c:v>108.91726027576657</c:v>
                </c:pt>
                <c:pt idx="9">
                  <c:v>107.43783099930175</c:v>
                </c:pt>
                <c:pt idx="10">
                  <c:v>108.68107533829058</c:v>
                </c:pt>
                <c:pt idx="11">
                  <c:v>108.85007276412784</c:v>
                </c:pt>
                <c:pt idx="12">
                  <c:v>109.71028224340203</c:v>
                </c:pt>
                <c:pt idx="13">
                  <c:v>108.48665850279527</c:v>
                </c:pt>
                <c:pt idx="14">
                  <c:v>109.39637392757966</c:v>
                </c:pt>
                <c:pt idx="15">
                  <c:v>110.90913364529342</c:v>
                </c:pt>
                <c:pt idx="16">
                  <c:v>111.462187595052</c:v>
                </c:pt>
                <c:pt idx="17">
                  <c:v>108.57118536927118</c:v>
                </c:pt>
                <c:pt idx="18">
                  <c:v>109.20219710223046</c:v>
                </c:pt>
                <c:pt idx="19">
                  <c:v>110.09672326335432</c:v>
                </c:pt>
                <c:pt idx="20">
                  <c:v>111.10572510621336</c:v>
                </c:pt>
                <c:pt idx="21">
                  <c:v>111.69250439437478</c:v>
                </c:pt>
                <c:pt idx="22">
                  <c:v>112.54143472104775</c:v>
                </c:pt>
                <c:pt idx="23">
                  <c:v>113.99338488104243</c:v>
                </c:pt>
                <c:pt idx="24">
                  <c:v>115.3684922400578</c:v>
                </c:pt>
                <c:pt idx="25">
                  <c:v>116.83648068609034</c:v>
                </c:pt>
                <c:pt idx="26">
                  <c:v>117.1841035399618</c:v>
                </c:pt>
                <c:pt idx="27">
                  <c:v>119.66461312964645</c:v>
                </c:pt>
                <c:pt idx="28">
                  <c:v>121.77551988087629</c:v>
                </c:pt>
                <c:pt idx="29">
                  <c:v>117.81373831487294</c:v>
                </c:pt>
                <c:pt idx="30">
                  <c:v>117.64219560418979</c:v>
                </c:pt>
                <c:pt idx="31">
                  <c:v>117.53996656557986</c:v>
                </c:pt>
                <c:pt idx="32">
                  <c:v>118.16103607187375</c:v>
                </c:pt>
                <c:pt idx="33">
                  <c:v>119.46638666984771</c:v>
                </c:pt>
                <c:pt idx="34">
                  <c:v>122.49631550054704</c:v>
                </c:pt>
                <c:pt idx="35">
                  <c:v>123.10309539179919</c:v>
                </c:pt>
                <c:pt idx="36">
                  <c:v>122.83240460502228</c:v>
                </c:pt>
                <c:pt idx="37">
                  <c:v>123.773816426135</c:v>
                </c:pt>
                <c:pt idx="38">
                  <c:v>125.76071079181992</c:v>
                </c:pt>
                <c:pt idx="39">
                  <c:v>127.41606070368934</c:v>
                </c:pt>
                <c:pt idx="40">
                  <c:v>128.16681140591078</c:v>
                </c:pt>
                <c:pt idx="41">
                  <c:v>128.63138853621126</c:v>
                </c:pt>
                <c:pt idx="42">
                  <c:v>129.12921755734732</c:v>
                </c:pt>
                <c:pt idx="43">
                  <c:v>129.81415816261503</c:v>
                </c:pt>
                <c:pt idx="44">
                  <c:v>130.55271108515925</c:v>
                </c:pt>
                <c:pt idx="45">
                  <c:v>131.27817121243586</c:v>
                </c:pt>
                <c:pt idx="46">
                  <c:v>133.20761838277565</c:v>
                </c:pt>
              </c:numCache>
            </c:numRef>
          </c:val>
          <c:smooth val="0"/>
          <c:extLst>
            <c:ext xmlns:c16="http://schemas.microsoft.com/office/drawing/2014/chart" uri="{C3380CC4-5D6E-409C-BE32-E72D297353CC}">
              <c16:uniqueId val="{00000000-F912-4FB4-8CD6-C44CD8F1A12A}"/>
            </c:ext>
          </c:extLst>
        </c:ser>
        <c:ser>
          <c:idx val="1"/>
          <c:order val="1"/>
          <c:tx>
            <c:strRef>
              <c:f>'GRAPHIQUE(2) nov 21 '!$B$4</c:f>
              <c:strCache>
                <c:ptCount val="1"/>
                <c:pt idx="0">
                  <c:v>Indice de produits alimentaires</c:v>
                </c:pt>
              </c:strCache>
            </c:strRef>
          </c:tx>
          <c:spPr>
            <a:ln w="28575" cap="rnd">
              <a:solidFill>
                <a:srgbClr val="11AAF7"/>
              </a:solidFill>
              <a:round/>
            </a:ln>
            <a:effectLst/>
          </c:spPr>
          <c:marker>
            <c:symbol val="none"/>
          </c:marker>
          <c:cat>
            <c:numRef>
              <c:f>'GRAPHIQUE(2) nov 21 '!$AY$2:$CS$2</c:f>
              <c:numCache>
                <c:formatCode>[$-40C]mmm\-yy;@</c:formatCode>
                <c:ptCount val="4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numCache>
            </c:numRef>
          </c:cat>
          <c:val>
            <c:numRef>
              <c:f>'GRAPHIQUE(2) nov 21 '!$AY$4:$CS$4</c:f>
              <c:numCache>
                <c:formatCode>0.0</c:formatCode>
                <c:ptCount val="47"/>
                <c:pt idx="0">
                  <c:v>115.9652227519138</c:v>
                </c:pt>
                <c:pt idx="1">
                  <c:v>113.58691737395429</c:v>
                </c:pt>
                <c:pt idx="2">
                  <c:v>111.64266415051934</c:v>
                </c:pt>
                <c:pt idx="3">
                  <c:v>112.19824704621938</c:v>
                </c:pt>
                <c:pt idx="4">
                  <c:v>113.46517579413914</c:v>
                </c:pt>
                <c:pt idx="5">
                  <c:v>111.1120302142514</c:v>
                </c:pt>
                <c:pt idx="6">
                  <c:v>109.15765600740158</c:v>
                </c:pt>
                <c:pt idx="7">
                  <c:v>106.56024345136093</c:v>
                </c:pt>
                <c:pt idx="8">
                  <c:v>102.083476222581</c:v>
                </c:pt>
                <c:pt idx="9">
                  <c:v>99.348607975289625</c:v>
                </c:pt>
                <c:pt idx="10">
                  <c:v>100.66949260507273</c:v>
                </c:pt>
                <c:pt idx="11">
                  <c:v>101.30451705606001</c:v>
                </c:pt>
                <c:pt idx="12">
                  <c:v>103.21000697948097</c:v>
                </c:pt>
                <c:pt idx="13">
                  <c:v>101.21361028437526</c:v>
                </c:pt>
                <c:pt idx="14">
                  <c:v>102.87928882968914</c:v>
                </c:pt>
                <c:pt idx="15">
                  <c:v>105.36611526509191</c:v>
                </c:pt>
                <c:pt idx="16">
                  <c:v>106.84612066550763</c:v>
                </c:pt>
                <c:pt idx="17">
                  <c:v>101.51861676168828</c:v>
                </c:pt>
                <c:pt idx="18">
                  <c:v>102.34648640093603</c:v>
                </c:pt>
                <c:pt idx="19">
                  <c:v>103.39409977014509</c:v>
                </c:pt>
                <c:pt idx="20">
                  <c:v>105.05030399936165</c:v>
                </c:pt>
                <c:pt idx="21">
                  <c:v>105.67075438635983</c:v>
                </c:pt>
                <c:pt idx="22">
                  <c:v>107.22769855306215</c:v>
                </c:pt>
                <c:pt idx="23">
                  <c:v>110.35671345348064</c:v>
                </c:pt>
                <c:pt idx="24">
                  <c:v>112.12986621923552</c:v>
                </c:pt>
                <c:pt idx="25">
                  <c:v>114.46651410738433</c:v>
                </c:pt>
                <c:pt idx="26">
                  <c:v>115.28381593687764</c:v>
                </c:pt>
                <c:pt idx="27">
                  <c:v>119.04997403536541</c:v>
                </c:pt>
                <c:pt idx="28">
                  <c:v>123.11781455856975</c:v>
                </c:pt>
                <c:pt idx="29">
                  <c:v>115.57502713047491</c:v>
                </c:pt>
                <c:pt idx="30">
                  <c:v>115.27561717633745</c:v>
                </c:pt>
                <c:pt idx="31">
                  <c:v>114.83071120952526</c:v>
                </c:pt>
                <c:pt idx="32">
                  <c:v>116.18814189191569</c:v>
                </c:pt>
                <c:pt idx="33">
                  <c:v>118.46954063404102</c:v>
                </c:pt>
                <c:pt idx="34">
                  <c:v>123.89701510843378</c:v>
                </c:pt>
                <c:pt idx="35">
                  <c:v>125.02602420234307</c:v>
                </c:pt>
                <c:pt idx="36">
                  <c:v>123.98822817010348</c:v>
                </c:pt>
                <c:pt idx="37">
                  <c:v>124.81481744232003</c:v>
                </c:pt>
                <c:pt idx="38">
                  <c:v>127.63435358113549</c:v>
                </c:pt>
                <c:pt idx="39">
                  <c:v>129.76817332771134</c:v>
                </c:pt>
                <c:pt idx="40">
                  <c:v>129.53888105856868</c:v>
                </c:pt>
                <c:pt idx="41">
                  <c:v>129.73145920819957</c:v>
                </c:pt>
                <c:pt idx="42">
                  <c:v>130.28527567879698</c:v>
                </c:pt>
                <c:pt idx="43">
                  <c:v>131.11853584405702</c:v>
                </c:pt>
                <c:pt idx="44">
                  <c:v>132.09106679984248</c:v>
                </c:pt>
                <c:pt idx="45">
                  <c:v>132.23521713113618</c:v>
                </c:pt>
                <c:pt idx="46">
                  <c:v>134.28470464499893</c:v>
                </c:pt>
              </c:numCache>
            </c:numRef>
          </c:val>
          <c:smooth val="0"/>
          <c:extLst>
            <c:ext xmlns:c16="http://schemas.microsoft.com/office/drawing/2014/chart" uri="{C3380CC4-5D6E-409C-BE32-E72D297353CC}">
              <c16:uniqueId val="{00000001-F912-4FB4-8CD6-C44CD8F1A12A}"/>
            </c:ext>
          </c:extLst>
        </c:ser>
        <c:ser>
          <c:idx val="2"/>
          <c:order val="2"/>
          <c:tx>
            <c:strRef>
              <c:f>'GRAPHIQUE(2) nov 21 '!$B$5</c:f>
              <c:strCache>
                <c:ptCount val="1"/>
                <c:pt idx="0">
                  <c:v>Indice hors carburant, energie et produits frais</c:v>
                </c:pt>
              </c:strCache>
            </c:strRef>
          </c:tx>
          <c:spPr>
            <a:ln w="28575" cap="rnd">
              <a:solidFill>
                <a:schemeClr val="accent3"/>
              </a:solidFill>
              <a:round/>
            </a:ln>
            <a:effectLst/>
          </c:spPr>
          <c:marker>
            <c:symbol val="none"/>
          </c:marker>
          <c:cat>
            <c:numRef>
              <c:f>'GRAPHIQUE(2) nov 21 '!$AY$2:$CS$2</c:f>
              <c:numCache>
                <c:formatCode>[$-40C]mmm\-yy;@</c:formatCode>
                <c:ptCount val="4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numCache>
            </c:numRef>
          </c:cat>
          <c:val>
            <c:numRef>
              <c:f>'GRAPHIQUE(2) nov 21 '!$AY$5:$CS$5</c:f>
              <c:numCache>
                <c:formatCode>0.0</c:formatCode>
                <c:ptCount val="47"/>
                <c:pt idx="0">
                  <c:v>112.54951560805674</c:v>
                </c:pt>
                <c:pt idx="1">
                  <c:v>112.09515144327835</c:v>
                </c:pt>
                <c:pt idx="2">
                  <c:v>112.20953035707825</c:v>
                </c:pt>
                <c:pt idx="3">
                  <c:v>111.76402206338368</c:v>
                </c:pt>
                <c:pt idx="4">
                  <c:v>111.99005284878093</c:v>
                </c:pt>
                <c:pt idx="5">
                  <c:v>112.35009856142455</c:v>
                </c:pt>
                <c:pt idx="6">
                  <c:v>112.41239119889231</c:v>
                </c:pt>
                <c:pt idx="7">
                  <c:v>112.39762025825947</c:v>
                </c:pt>
                <c:pt idx="8">
                  <c:v>112.41751839270795</c:v>
                </c:pt>
                <c:pt idx="9">
                  <c:v>111.20098889379122</c:v>
                </c:pt>
                <c:pt idx="10">
                  <c:v>112.14872551244935</c:v>
                </c:pt>
                <c:pt idx="11">
                  <c:v>111.99671221886673</c:v>
                </c:pt>
                <c:pt idx="12">
                  <c:v>112.54607816789765</c:v>
                </c:pt>
                <c:pt idx="13">
                  <c:v>111.95865235103382</c:v>
                </c:pt>
                <c:pt idx="14">
                  <c:v>111.9835113989225</c:v>
                </c:pt>
                <c:pt idx="15">
                  <c:v>112.69920195741264</c:v>
                </c:pt>
                <c:pt idx="16">
                  <c:v>112.43995989051578</c:v>
                </c:pt>
                <c:pt idx="17">
                  <c:v>112.10003501241178</c:v>
                </c:pt>
                <c:pt idx="18">
                  <c:v>112.49488033737468</c:v>
                </c:pt>
                <c:pt idx="19">
                  <c:v>114.24599170640471</c:v>
                </c:pt>
                <c:pt idx="20">
                  <c:v>115.07793368658859</c:v>
                </c:pt>
                <c:pt idx="21">
                  <c:v>115.88891752727805</c:v>
                </c:pt>
                <c:pt idx="22">
                  <c:v>116.93411951947587</c:v>
                </c:pt>
                <c:pt idx="23">
                  <c:v>117.55891396397683</c:v>
                </c:pt>
                <c:pt idx="24">
                  <c:v>118.82156928185067</c:v>
                </c:pt>
                <c:pt idx="25">
                  <c:v>118.59155956432315</c:v>
                </c:pt>
                <c:pt idx="26">
                  <c:v>118.12668679605767</c:v>
                </c:pt>
                <c:pt idx="27">
                  <c:v>119.34334739124823</c:v>
                </c:pt>
                <c:pt idx="28">
                  <c:v>118.90055497903681</c:v>
                </c:pt>
                <c:pt idx="29">
                  <c:v>118.75084988541424</c:v>
                </c:pt>
                <c:pt idx="30">
                  <c:v>118.18051210510122</c:v>
                </c:pt>
                <c:pt idx="31">
                  <c:v>118.09521195771765</c:v>
                </c:pt>
                <c:pt idx="32">
                  <c:v>118.33332892940068</c:v>
                </c:pt>
                <c:pt idx="33">
                  <c:v>119.1332220461933</c:v>
                </c:pt>
                <c:pt idx="34">
                  <c:v>120.04369401389775</c:v>
                </c:pt>
                <c:pt idx="35">
                  <c:v>120.15549877973372</c:v>
                </c:pt>
                <c:pt idx="36">
                  <c:v>120.92333878931623</c:v>
                </c:pt>
                <c:pt idx="37">
                  <c:v>121.21934249707915</c:v>
                </c:pt>
                <c:pt idx="38">
                  <c:v>121.17582365067209</c:v>
                </c:pt>
                <c:pt idx="39">
                  <c:v>122.26575890668157</c:v>
                </c:pt>
                <c:pt idx="40">
                  <c:v>124.5329929279262</c:v>
                </c:pt>
                <c:pt idx="41">
                  <c:v>125.76076447425505</c:v>
                </c:pt>
                <c:pt idx="42">
                  <c:v>127.25374843910106</c:v>
                </c:pt>
                <c:pt idx="43">
                  <c:v>128.94000039679705</c:v>
                </c:pt>
                <c:pt idx="44">
                  <c:v>130.27302313656361</c:v>
                </c:pt>
                <c:pt idx="45">
                  <c:v>130.28760114004149</c:v>
                </c:pt>
                <c:pt idx="46">
                  <c:v>133.86220655812957</c:v>
                </c:pt>
              </c:numCache>
            </c:numRef>
          </c:val>
          <c:smooth val="0"/>
          <c:extLst>
            <c:ext xmlns:c16="http://schemas.microsoft.com/office/drawing/2014/chart" uri="{C3380CC4-5D6E-409C-BE32-E72D297353CC}">
              <c16:uniqueId val="{00000002-F912-4FB4-8CD6-C44CD8F1A12A}"/>
            </c:ext>
          </c:extLst>
        </c:ser>
        <c:dLbls>
          <c:showLegendKey val="0"/>
          <c:showVal val="0"/>
          <c:showCatName val="0"/>
          <c:showSerName val="0"/>
          <c:showPercent val="0"/>
          <c:showBubbleSize val="0"/>
        </c:dLbls>
        <c:smooth val="0"/>
        <c:axId val="534224608"/>
        <c:axId val="534225168"/>
      </c:lineChart>
      <c:dateAx>
        <c:axId val="534224608"/>
        <c:scaling>
          <c:orientation val="minMax"/>
        </c:scaling>
        <c:delete val="0"/>
        <c:axPos val="b"/>
        <c:numFmt formatCode="[$-40C]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4225168"/>
        <c:crosses val="autoZero"/>
        <c:auto val="1"/>
        <c:lblOffset val="100"/>
        <c:baseTimeUnit val="months"/>
      </c:dateAx>
      <c:valAx>
        <c:axId val="534225168"/>
        <c:scaling>
          <c:orientation val="minMax"/>
          <c:max val="135"/>
          <c:min val="8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4224608"/>
        <c:crosses val="autoZero"/>
        <c:crossBetween val="between"/>
        <c:majorUnit val="5"/>
      </c:valAx>
      <c:spPr>
        <a:noFill/>
        <a:ln>
          <a:noFill/>
        </a:ln>
        <a:effectLst/>
      </c:spPr>
    </c:plotArea>
    <c:legend>
      <c:legendPos val="r"/>
      <c:layout>
        <c:manualLayout>
          <c:xMode val="edge"/>
          <c:yMode val="edge"/>
          <c:x val="0.85082838619935919"/>
          <c:y val="3.8456462042868872E-2"/>
          <c:w val="0.13503961847040416"/>
          <c:h val="0.95659891347603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4AFED-C1C6-4646-97FE-29A13529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6114</TotalTime>
  <Pages>25</Pages>
  <Words>6531</Words>
  <Characters>35922</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Isteebu</dc:creator>
  <cp:keywords/>
  <dc:description/>
  <cp:lastModifiedBy>User</cp:lastModifiedBy>
  <cp:revision>181</cp:revision>
  <cp:lastPrinted>2021-07-09T13:15:00Z</cp:lastPrinted>
  <dcterms:created xsi:type="dcterms:W3CDTF">2021-03-05T13:30:00Z</dcterms:created>
  <dcterms:modified xsi:type="dcterms:W3CDTF">2021-12-14T08:46:00Z</dcterms:modified>
</cp:coreProperties>
</file>